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4CA" w:rsidRPr="00827D5E" w:rsidRDefault="007B04CA" w:rsidP="007B04CA">
      <w:pPr>
        <w:jc w:val="center"/>
        <w:rPr>
          <w:rFonts w:cs="Calibri"/>
          <w:b/>
          <w:bCs/>
          <w:color w:val="333333"/>
          <w:sz w:val="36"/>
          <w:szCs w:val="36"/>
        </w:rPr>
      </w:pPr>
      <w:r w:rsidRPr="00827D5E">
        <w:rPr>
          <w:rFonts w:cs="Calibri" w:hint="eastAsia"/>
          <w:b/>
          <w:bCs/>
          <w:color w:val="333333"/>
          <w:sz w:val="36"/>
          <w:szCs w:val="36"/>
        </w:rPr>
        <w:t>广州市住房和城乡建设局</w:t>
      </w:r>
      <w:r w:rsidRPr="00827D5E">
        <w:rPr>
          <w:rFonts w:cs="Calibri" w:hint="eastAsia"/>
          <w:b/>
          <w:bCs/>
          <w:color w:val="333333"/>
          <w:sz w:val="36"/>
          <w:szCs w:val="36"/>
        </w:rPr>
        <w:t xml:space="preserve"> </w:t>
      </w:r>
      <w:r w:rsidRPr="00827D5E">
        <w:rPr>
          <w:rFonts w:cs="Calibri" w:hint="eastAsia"/>
          <w:b/>
          <w:bCs/>
          <w:color w:val="333333"/>
          <w:sz w:val="36"/>
          <w:szCs w:val="36"/>
        </w:rPr>
        <w:t>广州市规划和自然资源局</w:t>
      </w:r>
      <w:r w:rsidRPr="00827D5E">
        <w:rPr>
          <w:rFonts w:cs="Calibri" w:hint="eastAsia"/>
          <w:b/>
          <w:bCs/>
          <w:color w:val="333333"/>
          <w:sz w:val="36"/>
          <w:szCs w:val="36"/>
        </w:rPr>
        <w:t xml:space="preserve"> </w:t>
      </w:r>
    </w:p>
    <w:p w:rsidR="007B04CA" w:rsidRPr="00827D5E" w:rsidRDefault="007B04CA" w:rsidP="007B04CA">
      <w:pPr>
        <w:jc w:val="center"/>
        <w:rPr>
          <w:rFonts w:cs="Calibri"/>
          <w:b/>
          <w:bCs/>
          <w:color w:val="333333"/>
          <w:sz w:val="36"/>
          <w:szCs w:val="36"/>
        </w:rPr>
      </w:pPr>
      <w:r w:rsidRPr="00827D5E">
        <w:rPr>
          <w:rFonts w:cs="Calibri" w:hint="eastAsia"/>
          <w:b/>
          <w:bCs/>
          <w:color w:val="333333"/>
          <w:sz w:val="36"/>
          <w:szCs w:val="36"/>
        </w:rPr>
        <w:t>广州市城市管理和综合执法局</w:t>
      </w:r>
      <w:r w:rsidRPr="00827D5E">
        <w:rPr>
          <w:rFonts w:cs="Calibri" w:hint="eastAsia"/>
          <w:b/>
          <w:bCs/>
          <w:color w:val="333333"/>
          <w:sz w:val="36"/>
          <w:szCs w:val="36"/>
        </w:rPr>
        <w:t xml:space="preserve"> </w:t>
      </w:r>
      <w:r w:rsidRPr="00827D5E">
        <w:rPr>
          <w:rFonts w:cs="Calibri" w:hint="eastAsia"/>
          <w:b/>
          <w:bCs/>
          <w:color w:val="333333"/>
          <w:sz w:val="36"/>
          <w:szCs w:val="36"/>
        </w:rPr>
        <w:t>广州市应急管理局</w:t>
      </w:r>
      <w:r w:rsidRPr="00827D5E">
        <w:rPr>
          <w:rFonts w:cs="Calibri" w:hint="eastAsia"/>
          <w:b/>
          <w:bCs/>
          <w:color w:val="333333"/>
          <w:sz w:val="36"/>
          <w:szCs w:val="36"/>
        </w:rPr>
        <w:t xml:space="preserve"> </w:t>
      </w:r>
    </w:p>
    <w:p w:rsidR="007B04CA" w:rsidRPr="00827D5E" w:rsidRDefault="007B04CA" w:rsidP="007B04CA">
      <w:pPr>
        <w:jc w:val="center"/>
        <w:rPr>
          <w:rFonts w:cs="Calibri"/>
          <w:b/>
          <w:bCs/>
          <w:color w:val="333333"/>
          <w:sz w:val="36"/>
          <w:szCs w:val="36"/>
        </w:rPr>
      </w:pPr>
      <w:r w:rsidRPr="00827D5E">
        <w:rPr>
          <w:rFonts w:cs="Calibri" w:hint="eastAsia"/>
          <w:b/>
          <w:bCs/>
          <w:color w:val="333333"/>
          <w:sz w:val="36"/>
          <w:szCs w:val="36"/>
        </w:rPr>
        <w:t>关于印发广州市加强临时性建筑工程和限额</w:t>
      </w:r>
    </w:p>
    <w:p w:rsidR="003838DF" w:rsidRPr="00827D5E" w:rsidRDefault="007B04CA" w:rsidP="007B04CA">
      <w:pPr>
        <w:jc w:val="center"/>
        <w:rPr>
          <w:rFonts w:cs="Calibri"/>
          <w:b/>
          <w:bCs/>
          <w:color w:val="333333"/>
          <w:sz w:val="36"/>
          <w:szCs w:val="36"/>
        </w:rPr>
      </w:pPr>
      <w:r w:rsidRPr="00827D5E">
        <w:rPr>
          <w:rFonts w:cs="Calibri" w:hint="eastAsia"/>
          <w:b/>
          <w:bCs/>
          <w:color w:val="333333"/>
          <w:sz w:val="36"/>
          <w:szCs w:val="36"/>
        </w:rPr>
        <w:t>以下小型工程建设管理工作的通知</w:t>
      </w:r>
    </w:p>
    <w:p w:rsidR="007B04CA" w:rsidRPr="00827D5E" w:rsidRDefault="007B04CA" w:rsidP="007B04CA">
      <w:pPr>
        <w:jc w:val="center"/>
        <w:rPr>
          <w:color w:val="333333"/>
          <w:sz w:val="28"/>
          <w:szCs w:val="28"/>
          <w:shd w:val="clear" w:color="auto" w:fill="FFFFFF"/>
        </w:rPr>
      </w:pPr>
      <w:r w:rsidRPr="00827D5E">
        <w:rPr>
          <w:rFonts w:hint="eastAsia"/>
          <w:color w:val="333333"/>
          <w:sz w:val="28"/>
          <w:szCs w:val="28"/>
          <w:shd w:val="clear" w:color="auto" w:fill="FFFFFF"/>
        </w:rPr>
        <w:t>穗建</w:t>
      </w:r>
      <w:proofErr w:type="gramStart"/>
      <w:r w:rsidRPr="00827D5E">
        <w:rPr>
          <w:rFonts w:hint="eastAsia"/>
          <w:color w:val="333333"/>
          <w:sz w:val="28"/>
          <w:szCs w:val="28"/>
          <w:shd w:val="clear" w:color="auto" w:fill="FFFFFF"/>
        </w:rPr>
        <w:t>规</w:t>
      </w:r>
      <w:proofErr w:type="gramEnd"/>
      <w:r w:rsidRPr="00827D5E">
        <w:rPr>
          <w:rFonts w:hint="eastAsia"/>
          <w:color w:val="333333"/>
          <w:sz w:val="28"/>
          <w:szCs w:val="28"/>
          <w:shd w:val="clear" w:color="auto" w:fill="FFFFFF"/>
        </w:rPr>
        <w:t>字〔</w:t>
      </w:r>
      <w:r w:rsidRPr="00827D5E">
        <w:rPr>
          <w:rFonts w:hint="eastAsia"/>
          <w:color w:val="333333"/>
          <w:sz w:val="28"/>
          <w:szCs w:val="28"/>
          <w:shd w:val="clear" w:color="auto" w:fill="FFFFFF"/>
        </w:rPr>
        <w:t>2019</w:t>
      </w:r>
      <w:r w:rsidRPr="00827D5E">
        <w:rPr>
          <w:rFonts w:hint="eastAsia"/>
          <w:color w:val="333333"/>
          <w:sz w:val="28"/>
          <w:szCs w:val="28"/>
          <w:shd w:val="clear" w:color="auto" w:fill="FFFFFF"/>
        </w:rPr>
        <w:t>〕</w:t>
      </w:r>
      <w:r w:rsidRPr="00827D5E">
        <w:rPr>
          <w:rFonts w:hint="eastAsia"/>
          <w:color w:val="333333"/>
          <w:sz w:val="28"/>
          <w:szCs w:val="28"/>
          <w:shd w:val="clear" w:color="auto" w:fill="FFFFFF"/>
        </w:rPr>
        <w:t>4</w:t>
      </w:r>
      <w:r w:rsidRPr="00827D5E">
        <w:rPr>
          <w:rFonts w:hint="eastAsia"/>
          <w:color w:val="333333"/>
          <w:sz w:val="28"/>
          <w:szCs w:val="28"/>
          <w:shd w:val="clear" w:color="auto" w:fill="FFFFFF"/>
        </w:rPr>
        <w:t>号</w:t>
      </w:r>
    </w:p>
    <w:p w:rsidR="00827D5E" w:rsidRDefault="00827D5E" w:rsidP="007B04CA">
      <w:pPr>
        <w:pStyle w:val="a5"/>
        <w:shd w:val="clear" w:color="auto" w:fill="FFFFFF"/>
        <w:spacing w:before="0" w:beforeAutospacing="0" w:after="0" w:afterAutospacing="0" w:line="420" w:lineRule="atLeast"/>
        <w:jc w:val="both"/>
        <w:rPr>
          <w:rFonts w:cs="Calibri"/>
          <w:color w:val="333333"/>
        </w:rPr>
      </w:pPr>
    </w:p>
    <w:p w:rsidR="007B04CA" w:rsidRPr="00827D5E" w:rsidRDefault="007B04CA" w:rsidP="007B04CA">
      <w:pPr>
        <w:pStyle w:val="a5"/>
        <w:shd w:val="clear" w:color="auto" w:fill="FFFFFF"/>
        <w:spacing w:before="0" w:beforeAutospacing="0" w:after="0" w:afterAutospacing="0" w:line="420" w:lineRule="atLeast"/>
        <w:jc w:val="both"/>
        <w:rPr>
          <w:rFonts w:ascii="Calibri" w:hAnsi="Calibri" w:cs="Calibri"/>
          <w:color w:val="333333"/>
          <w:sz w:val="28"/>
          <w:szCs w:val="28"/>
        </w:rPr>
      </w:pPr>
      <w:r w:rsidRPr="00827D5E">
        <w:rPr>
          <w:rFonts w:cs="Calibri" w:hint="eastAsia"/>
          <w:color w:val="333333"/>
          <w:sz w:val="28"/>
          <w:szCs w:val="28"/>
        </w:rPr>
        <w:t>各区人民政府，各有关单位：</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为进一步加强临时性建筑工程、总投资在30万元以下或建筑面积300平方米以下小型工程（下称限额以下小型工程）建设的管理，减少施工安全事故，结合我市实际，经市人民政府同意，现就有关工作通知如下：</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一、强化属地管理，明确责任分工</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按照属地管理原则，各区政府全面统筹，各镇、</w:t>
      </w:r>
      <w:proofErr w:type="gramStart"/>
      <w:r w:rsidRPr="00827D5E">
        <w:rPr>
          <w:rFonts w:cs="Calibri" w:hint="eastAsia"/>
          <w:color w:val="333333"/>
          <w:sz w:val="28"/>
          <w:szCs w:val="28"/>
        </w:rPr>
        <w:t>街具体</w:t>
      </w:r>
      <w:proofErr w:type="gramEnd"/>
      <w:r w:rsidRPr="00827D5E">
        <w:rPr>
          <w:rFonts w:cs="Calibri" w:hint="eastAsia"/>
          <w:color w:val="333333"/>
          <w:sz w:val="28"/>
          <w:szCs w:val="28"/>
        </w:rPr>
        <w:t>负责，抓好辖区内临时性建筑工程和限额以下小型工程的建设管理工作。</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一）各区政府要明确分工，层层落实管理责任，从机构和制度建设、人员配置、办公经费等方面给予有力保障。定期组织规划和自然资源、住房和城乡建设、城市管理和综合执法、应急管理等职能部门和属下镇、街召开联席工作会议，全面动态地掌握本辖区内建设工程管理情况。</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各区政府指导镇、街建立网格化管理体系，把管理责任落实到单位，落实到人。鼓励采取政府购买服务方式，充分调动社会管理资源，充实管理力量，发动市民举报违法建设。</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二）镇政府、街道办事处具体负责本辖区临时性建筑工程和限额以下小型工程质量安全的监督检查（检查参考用表见附件1），指导建设单位或个人选用设计通用图或协助联系有关技术人员提供有偿设计服务；巡查临时性建筑工程和限额以下小型工程建设过程中超出用地红线和规划批准的规模等违法违规行为并予以制止。不能制止的，应报告区政府。</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各镇、街要指定临时性建筑工程和限额以下小型工程管理机构，配备专业管理人员，负责工程管理工作和日常质量安全巡查工作，制定管</w:t>
      </w:r>
      <w:r w:rsidRPr="00827D5E">
        <w:rPr>
          <w:rFonts w:cs="Calibri" w:hint="eastAsia"/>
          <w:color w:val="333333"/>
          <w:sz w:val="28"/>
          <w:szCs w:val="28"/>
        </w:rPr>
        <w:lastRenderedPageBreak/>
        <w:t>理制度，并定期进行拉网式检查，全面掌控监管情况。各镇、</w:t>
      </w:r>
      <w:proofErr w:type="gramStart"/>
      <w:r w:rsidRPr="00827D5E">
        <w:rPr>
          <w:rFonts w:cs="Calibri" w:hint="eastAsia"/>
          <w:color w:val="333333"/>
          <w:sz w:val="28"/>
          <w:szCs w:val="28"/>
        </w:rPr>
        <w:t>街应加强</w:t>
      </w:r>
      <w:proofErr w:type="gramEnd"/>
      <w:r w:rsidRPr="00827D5E">
        <w:rPr>
          <w:rFonts w:cs="Calibri" w:hint="eastAsia"/>
          <w:color w:val="333333"/>
          <w:sz w:val="28"/>
          <w:szCs w:val="28"/>
        </w:rPr>
        <w:t>日常施工安全管理工作。</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（三）各区建设行政主管部门负责对街（镇）的临时性建筑工程和限额以下小型工程管理机构进行业务指导和技术知识培训。</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二、严格开工条件，规范管理程序</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（一）基建程序。</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临时性建筑工程和限额以下小型工程建设应符合国土、规划等有关要求，取得相应的国土、规划许可手续，在办理开工建设信息录入管理手续时提交相关资料。</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对不增加建筑面积、建筑总高度、建筑层数、不涉及修改外立面、不降低建筑结构安全等级和不变更使用性质的改建项目，不需办理规划手续；城中村改造、</w:t>
      </w:r>
      <w:proofErr w:type="gramStart"/>
      <w:r w:rsidRPr="00827D5E">
        <w:rPr>
          <w:rFonts w:cs="Calibri" w:hint="eastAsia"/>
          <w:color w:val="333333"/>
          <w:sz w:val="28"/>
          <w:szCs w:val="28"/>
        </w:rPr>
        <w:t>既有住宅</w:t>
      </w:r>
      <w:proofErr w:type="gramEnd"/>
      <w:r w:rsidRPr="00827D5E">
        <w:rPr>
          <w:rFonts w:cs="Calibri" w:hint="eastAsia"/>
          <w:color w:val="333333"/>
          <w:sz w:val="28"/>
          <w:szCs w:val="28"/>
        </w:rPr>
        <w:t>增设电梯等</w:t>
      </w:r>
      <w:proofErr w:type="gramStart"/>
      <w:r w:rsidRPr="00827D5E">
        <w:rPr>
          <w:rFonts w:cs="Calibri" w:hint="eastAsia"/>
          <w:color w:val="333333"/>
          <w:sz w:val="28"/>
          <w:szCs w:val="28"/>
        </w:rPr>
        <w:t>微改造</w:t>
      </w:r>
      <w:proofErr w:type="gramEnd"/>
      <w:r w:rsidRPr="00827D5E">
        <w:rPr>
          <w:rFonts w:cs="Calibri" w:hint="eastAsia"/>
          <w:color w:val="333333"/>
          <w:sz w:val="28"/>
          <w:szCs w:val="28"/>
        </w:rPr>
        <w:t>项目,按相关法律法规执行。</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（二）开工建设信息录入。</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临时性建筑工程和限额以下小型工程的建设实行开工建设信息录入管理制度。建设单位或个人在工程开工前应根据《广州市临时性建筑工程和限额以下小型工程开工建设管理指引（范本）》（见附件2）准备相关资料，填写《广州市临时性建筑工程和限额以下小型工程开工建设信息录入管理申请表（范本）》（见附件3），报送属地镇、</w:t>
      </w:r>
      <w:proofErr w:type="gramStart"/>
      <w:r w:rsidRPr="00827D5E">
        <w:rPr>
          <w:rFonts w:cs="Calibri" w:hint="eastAsia"/>
          <w:color w:val="333333"/>
          <w:sz w:val="28"/>
          <w:szCs w:val="28"/>
        </w:rPr>
        <w:t>街办理</w:t>
      </w:r>
      <w:proofErr w:type="gramEnd"/>
      <w:r w:rsidRPr="00827D5E">
        <w:rPr>
          <w:rFonts w:cs="Calibri" w:hint="eastAsia"/>
          <w:color w:val="333333"/>
          <w:sz w:val="28"/>
          <w:szCs w:val="28"/>
        </w:rPr>
        <w:t>开工建设信息录入管理手续，领取《广州市临时性建筑工程和限额以下小型工程开工建设信息录入管理证明书》（见附件4）。临时性建筑工程和限额以下小型工程取得工程开工建设信息录入管理证明书后，建设单位或个人制作施工信息标牌，在工地围墙的显著位置悬挂</w:t>
      </w:r>
      <w:proofErr w:type="gramStart"/>
      <w:r w:rsidRPr="00827D5E">
        <w:rPr>
          <w:rFonts w:cs="Calibri" w:hint="eastAsia"/>
          <w:color w:val="333333"/>
          <w:sz w:val="28"/>
          <w:szCs w:val="28"/>
        </w:rPr>
        <w:t>至规划</w:t>
      </w:r>
      <w:proofErr w:type="gramEnd"/>
      <w:r w:rsidRPr="00827D5E">
        <w:rPr>
          <w:rFonts w:cs="Calibri" w:hint="eastAsia"/>
          <w:color w:val="333333"/>
          <w:sz w:val="28"/>
          <w:szCs w:val="28"/>
        </w:rPr>
        <w:t>验收完成。各镇、街的开工建设信息录入情况应及时告知所在辖区相关部门，实现信息共享。</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（三）工程勘察设计。</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临时性建筑工程和限额以下小型工程必须由具有相应资质等级的设计单位设计(允许注册建筑师、注册结构工程师等具有工程建设执业资格的人员以个人身份从事农民住宅设计)，或直接采用市、区建设行政主管部门已发布的通用设计图纸、标准设计图纸。地基及基础没有通用</w:t>
      </w:r>
      <w:r w:rsidRPr="00827D5E">
        <w:rPr>
          <w:rFonts w:cs="Calibri" w:hint="eastAsia"/>
          <w:color w:val="333333"/>
          <w:sz w:val="28"/>
          <w:szCs w:val="28"/>
        </w:rPr>
        <w:lastRenderedPageBreak/>
        <w:t>设计图纸的，应聘请专业勘察单位出具勘察报告、设计单位绘制施工图；农民自</w:t>
      </w:r>
      <w:proofErr w:type="gramStart"/>
      <w:r w:rsidRPr="00827D5E">
        <w:rPr>
          <w:rFonts w:cs="Calibri" w:hint="eastAsia"/>
          <w:color w:val="333333"/>
          <w:sz w:val="28"/>
          <w:szCs w:val="28"/>
        </w:rPr>
        <w:t>建房四</w:t>
      </w:r>
      <w:proofErr w:type="gramEnd"/>
      <w:r w:rsidRPr="00827D5E">
        <w:rPr>
          <w:rFonts w:cs="Calibri" w:hint="eastAsia"/>
          <w:color w:val="333333"/>
          <w:sz w:val="28"/>
          <w:szCs w:val="28"/>
        </w:rPr>
        <w:t>向立面外凸不应超出用地红线，其建筑高度、布局、层数等不应超过规划部门审批标准。</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（四）工程施工。</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临时性建筑工程和限额以下小型工程应当由具有相应资质的施工单位或劳务分包单位施工，禁止无资质和超资质施工，从事工程施工的人员应具备相应的资格。</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（五）文明施工。</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临时性建筑工程和限额以下小型工程应采用蓝色波纹板围蔽，立面采用绿色安全网防护；施工作业时间限制于每日6时至22时；建筑余泥或固体废弃物排放应当遵守本市的有关规定。</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（六）地铁和地下管线设施保护。</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地铁和地下管线设施保护范围内的临时性建筑工程和限额以下小型工程，建设单位（个人）应制</w:t>
      </w:r>
      <w:proofErr w:type="gramStart"/>
      <w:r w:rsidRPr="00827D5E">
        <w:rPr>
          <w:rFonts w:cs="Calibri" w:hint="eastAsia"/>
          <w:color w:val="333333"/>
          <w:sz w:val="28"/>
          <w:szCs w:val="28"/>
        </w:rPr>
        <w:t>定针对</w:t>
      </w:r>
      <w:proofErr w:type="gramEnd"/>
      <w:r w:rsidRPr="00827D5E">
        <w:rPr>
          <w:rFonts w:cs="Calibri" w:hint="eastAsia"/>
          <w:color w:val="333333"/>
          <w:sz w:val="28"/>
          <w:szCs w:val="28"/>
        </w:rPr>
        <w:t>上述设施的保护方案。工程勘察期间，钻探作业应加强对地铁和地下管线设施的保护；工程施工期间，在取土、地面堆载、基坑开挖、爆破、桩基础施工、超前钻作业、顶进、灌浆和锚杆作业等施工环节应加强对地铁和地下管线设施的保护。</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（七）严管竹脚手架。</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街道社区范围内工程，禁止使用竹脚手架；村镇范围临时性建筑工程和限额以下小型工程，对使用竹脚手架应从严管理。临时性建筑工程和限额以下小型工程中使用竹脚手架的，建设单位或个人在工程开工前向</w:t>
      </w:r>
      <w:proofErr w:type="gramStart"/>
      <w:r w:rsidRPr="00827D5E">
        <w:rPr>
          <w:rFonts w:cs="Calibri" w:hint="eastAsia"/>
          <w:color w:val="333333"/>
          <w:sz w:val="28"/>
          <w:szCs w:val="28"/>
        </w:rPr>
        <w:t>镇相关</w:t>
      </w:r>
      <w:proofErr w:type="gramEnd"/>
      <w:r w:rsidRPr="00827D5E">
        <w:rPr>
          <w:rFonts w:cs="Calibri" w:hint="eastAsia"/>
          <w:color w:val="333333"/>
          <w:sz w:val="28"/>
          <w:szCs w:val="28"/>
        </w:rPr>
        <w:t>监管部门领取临时性建筑工程和限额以下小型工程开工建设信息录入管理证明时，提交竹脚手架专项施工方案。</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（八）其他。</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临时性建筑工程的性质或规模达到招投标、施工图设计文件审查、监理等有关法规规定标准的，其招投标、施工图设计文件审查、监理等应按有关法规执行。</w:t>
      </w:r>
    </w:p>
    <w:p w:rsidR="007B04CA" w:rsidRPr="00827D5E" w:rsidRDefault="007B04CA" w:rsidP="007B04CA">
      <w:pPr>
        <w:pStyle w:val="a5"/>
        <w:shd w:val="clear" w:color="auto" w:fill="FFFFFF"/>
        <w:spacing w:before="0" w:beforeAutospacing="0" w:after="0" w:afterAutospacing="0" w:line="420" w:lineRule="atLeast"/>
        <w:ind w:firstLine="478"/>
        <w:jc w:val="both"/>
        <w:rPr>
          <w:rFonts w:ascii="Calibri" w:hAnsi="Calibri" w:cs="Calibri"/>
          <w:color w:val="333333"/>
          <w:sz w:val="28"/>
          <w:szCs w:val="28"/>
        </w:rPr>
      </w:pPr>
      <w:r w:rsidRPr="00827D5E">
        <w:rPr>
          <w:rFonts w:cs="Calibri" w:hint="eastAsia"/>
          <w:color w:val="333333"/>
          <w:sz w:val="28"/>
          <w:szCs w:val="28"/>
        </w:rPr>
        <w:t>三、加强联合执法，杜绝违法建设</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各有关单位要依职责对临时性建筑工程和限额以下小型工程实施严格监管，加强联合执法。对于违法建设的，规划和自然资源、住房和城</w:t>
      </w:r>
      <w:r w:rsidRPr="00827D5E">
        <w:rPr>
          <w:rFonts w:cs="Calibri" w:hint="eastAsia"/>
          <w:color w:val="333333"/>
          <w:sz w:val="28"/>
          <w:szCs w:val="28"/>
        </w:rPr>
        <w:lastRenderedPageBreak/>
        <w:t>乡建设、市场监管、卫生和健康、生态环境、城市管理和综合执法、文化广电和旅游、公安、水务等行政管理部门及自来水、电力、燃气、电信、有线电视、电梯等生产经管企业按照《广州市违法建设查处条例》的相应条款处理。</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四、实行责任考核，强化责任追究</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各区政府要建立层级工作考评机制，对辖区内镇、</w:t>
      </w:r>
      <w:proofErr w:type="gramStart"/>
      <w:r w:rsidRPr="00827D5E">
        <w:rPr>
          <w:rFonts w:cs="Calibri" w:hint="eastAsia"/>
          <w:color w:val="333333"/>
          <w:sz w:val="28"/>
          <w:szCs w:val="28"/>
        </w:rPr>
        <w:t>街负责</w:t>
      </w:r>
      <w:proofErr w:type="gramEnd"/>
      <w:r w:rsidRPr="00827D5E">
        <w:rPr>
          <w:rFonts w:cs="Calibri" w:hint="eastAsia"/>
          <w:color w:val="333333"/>
          <w:sz w:val="28"/>
          <w:szCs w:val="28"/>
        </w:rPr>
        <w:t>限额以下小型工程的质量安全监管工作进行考核评价，落实层级管理责任。</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市应急管理局应将临时性建筑工程和限额以下小型工程的监管情况列入对各区政府的年度安全考核范围进行考核。</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对在临时性建筑工程和限额以下小型工程管理中有失职行为的单位和个人，由任免机关或监察机关依照管理权限给予行政处分；涉嫌犯罪的，移送司法机关依法追究刑事责任。</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五、其他</w:t>
      </w:r>
    </w:p>
    <w:p w:rsidR="007B04CA" w:rsidRPr="00827D5E" w:rsidRDefault="007B04CA" w:rsidP="007B04CA">
      <w:pPr>
        <w:pStyle w:val="a5"/>
        <w:shd w:val="clear" w:color="auto" w:fill="FFFFFF"/>
        <w:spacing w:before="0" w:beforeAutospacing="0" w:after="0" w:afterAutospacing="0" w:line="420" w:lineRule="atLeast"/>
        <w:ind w:firstLine="480"/>
        <w:jc w:val="both"/>
        <w:rPr>
          <w:rFonts w:ascii="Calibri" w:hAnsi="Calibri" w:cs="Calibri"/>
          <w:color w:val="333333"/>
          <w:sz w:val="28"/>
          <w:szCs w:val="28"/>
        </w:rPr>
      </w:pPr>
      <w:r w:rsidRPr="00827D5E">
        <w:rPr>
          <w:rFonts w:cs="Calibri" w:hint="eastAsia"/>
          <w:color w:val="333333"/>
          <w:sz w:val="28"/>
          <w:szCs w:val="28"/>
        </w:rPr>
        <w:t>本通知自印发之日起施行，有效期5年；《广州市城乡建设委员会 广州市规划局广州市国土资源和房屋管理局 广州市城市管理委员会 广州市安全生产监督管理局 广州市关于加强临时性建筑和限额以下小型工程建设管理工作的通知》（</w:t>
      </w:r>
      <w:proofErr w:type="gramStart"/>
      <w:r w:rsidRPr="00827D5E">
        <w:rPr>
          <w:rFonts w:cs="Calibri" w:hint="eastAsia"/>
          <w:color w:val="333333"/>
          <w:sz w:val="28"/>
          <w:szCs w:val="28"/>
        </w:rPr>
        <w:t>穗建质〔2014〕</w:t>
      </w:r>
      <w:proofErr w:type="gramEnd"/>
      <w:r w:rsidRPr="00827D5E">
        <w:rPr>
          <w:rFonts w:cs="Calibri" w:hint="eastAsia"/>
          <w:color w:val="333333"/>
          <w:sz w:val="28"/>
          <w:szCs w:val="28"/>
        </w:rPr>
        <w:t>1370号）同时废止。</w:t>
      </w:r>
    </w:p>
    <w:p w:rsidR="007B04CA" w:rsidRPr="00827D5E" w:rsidRDefault="007B04CA" w:rsidP="007B04CA">
      <w:pPr>
        <w:pStyle w:val="a5"/>
        <w:shd w:val="clear" w:color="auto" w:fill="FFFFFF"/>
        <w:spacing w:before="0" w:beforeAutospacing="0" w:after="0" w:afterAutospacing="0" w:line="420" w:lineRule="atLeast"/>
        <w:ind w:firstLine="480"/>
        <w:rPr>
          <w:rFonts w:ascii="Calibri" w:hAnsi="Calibri" w:cs="Calibri"/>
          <w:color w:val="333333"/>
          <w:sz w:val="28"/>
          <w:szCs w:val="28"/>
        </w:rPr>
      </w:pPr>
      <w:r w:rsidRPr="00827D5E">
        <w:rPr>
          <w:rFonts w:ascii="Calibri" w:hAnsi="Calibri" w:cs="Calibri"/>
          <w:color w:val="333333"/>
          <w:sz w:val="28"/>
          <w:szCs w:val="28"/>
        </w:rPr>
        <w:t> </w:t>
      </w:r>
    </w:p>
    <w:p w:rsidR="007B04CA" w:rsidRPr="00827D5E" w:rsidRDefault="007B04CA" w:rsidP="007B04CA">
      <w:pPr>
        <w:pStyle w:val="a5"/>
        <w:shd w:val="clear" w:color="auto" w:fill="FFFFFF"/>
        <w:spacing w:before="0" w:beforeAutospacing="0" w:after="0" w:afterAutospacing="0" w:line="420" w:lineRule="atLeast"/>
        <w:ind w:left="1758" w:hanging="960"/>
        <w:rPr>
          <w:rFonts w:ascii="Calibri" w:hAnsi="Calibri" w:cs="Calibri"/>
          <w:color w:val="333333"/>
          <w:sz w:val="28"/>
          <w:szCs w:val="28"/>
        </w:rPr>
      </w:pPr>
      <w:r w:rsidRPr="00827D5E">
        <w:rPr>
          <w:rFonts w:cs="Calibri" w:hint="eastAsia"/>
          <w:color w:val="333333"/>
          <w:sz w:val="28"/>
          <w:szCs w:val="28"/>
        </w:rPr>
        <w:t>附件：1.限额以下小型工程施工安全质量检查记录表（参考用表）</w:t>
      </w:r>
    </w:p>
    <w:p w:rsidR="007B04CA" w:rsidRPr="00827D5E" w:rsidRDefault="00827D5E" w:rsidP="00827D5E">
      <w:pPr>
        <w:pStyle w:val="a5"/>
        <w:shd w:val="clear" w:color="auto" w:fill="FFFFFF"/>
        <w:spacing w:before="0" w:beforeAutospacing="0" w:after="0" w:afterAutospacing="0" w:line="420" w:lineRule="atLeast"/>
        <w:ind w:left="1758" w:hanging="960"/>
        <w:rPr>
          <w:rFonts w:cs="Calibri"/>
          <w:color w:val="333333"/>
          <w:sz w:val="28"/>
          <w:szCs w:val="28"/>
        </w:rPr>
      </w:pPr>
      <w:r>
        <w:rPr>
          <w:rFonts w:cs="Calibri" w:hint="eastAsia"/>
          <w:color w:val="333333"/>
          <w:sz w:val="28"/>
          <w:szCs w:val="28"/>
        </w:rPr>
        <w:t xml:space="preserve">     </w:t>
      </w:r>
      <w:hyperlink r:id="rId7" w:tgtFrame="_blank" w:history="1">
        <w:r w:rsidR="007B04CA" w:rsidRPr="00827D5E">
          <w:rPr>
            <w:rFonts w:hint="eastAsia"/>
            <w:color w:val="333333"/>
            <w:sz w:val="28"/>
            <w:szCs w:val="28"/>
          </w:rPr>
          <w:t>2.广州市临时性建筑工程和限额以下小型工程开工建设管理指引（范本）</w:t>
        </w:r>
      </w:hyperlink>
    </w:p>
    <w:p w:rsidR="007B04CA" w:rsidRPr="00827D5E" w:rsidRDefault="00827D5E" w:rsidP="00827D5E">
      <w:pPr>
        <w:pStyle w:val="a5"/>
        <w:shd w:val="clear" w:color="auto" w:fill="FFFFFF"/>
        <w:spacing w:before="0" w:beforeAutospacing="0" w:after="0" w:afterAutospacing="0" w:line="420" w:lineRule="atLeast"/>
        <w:ind w:left="1758" w:hanging="960"/>
        <w:rPr>
          <w:rFonts w:cs="Calibri"/>
          <w:color w:val="333333"/>
          <w:sz w:val="28"/>
          <w:szCs w:val="28"/>
        </w:rPr>
      </w:pPr>
      <w:r>
        <w:rPr>
          <w:rFonts w:cs="Calibri" w:hint="eastAsia"/>
          <w:color w:val="333333"/>
          <w:sz w:val="28"/>
          <w:szCs w:val="28"/>
        </w:rPr>
        <w:t xml:space="preserve">     </w:t>
      </w:r>
      <w:hyperlink r:id="rId8" w:tgtFrame="_blank" w:history="1">
        <w:r w:rsidR="007B04CA" w:rsidRPr="00827D5E">
          <w:rPr>
            <w:rFonts w:hint="eastAsia"/>
            <w:color w:val="333333"/>
            <w:sz w:val="28"/>
            <w:szCs w:val="28"/>
          </w:rPr>
          <w:t>3.广州市临时性建筑工程和限额以下小型工程开工建设信息录入管理申请表（范本）</w:t>
        </w:r>
      </w:hyperlink>
    </w:p>
    <w:p w:rsidR="007B04CA" w:rsidRDefault="00827D5E" w:rsidP="00827D5E">
      <w:pPr>
        <w:pStyle w:val="a5"/>
        <w:shd w:val="clear" w:color="auto" w:fill="FFFFFF"/>
        <w:spacing w:before="0" w:beforeAutospacing="0" w:after="0" w:afterAutospacing="0" w:line="420" w:lineRule="atLeast"/>
        <w:ind w:left="1758" w:hanging="960"/>
        <w:rPr>
          <w:rFonts w:cs="Calibri"/>
          <w:color w:val="333333"/>
          <w:sz w:val="28"/>
          <w:szCs w:val="28"/>
        </w:rPr>
      </w:pPr>
      <w:r>
        <w:rPr>
          <w:rFonts w:cs="Calibri" w:hint="eastAsia"/>
          <w:color w:val="333333"/>
          <w:sz w:val="28"/>
          <w:szCs w:val="28"/>
        </w:rPr>
        <w:t xml:space="preserve">     </w:t>
      </w:r>
      <w:hyperlink r:id="rId9" w:tgtFrame="_blank" w:history="1">
        <w:r w:rsidR="007B04CA" w:rsidRPr="00827D5E">
          <w:rPr>
            <w:rFonts w:hint="eastAsia"/>
            <w:color w:val="333333"/>
            <w:sz w:val="28"/>
            <w:szCs w:val="28"/>
          </w:rPr>
          <w:t>4.广州市临时性建筑工程和限额以下小型工程开工建设信息录入管理证明书（范本）</w:t>
        </w:r>
      </w:hyperlink>
    </w:p>
    <w:p w:rsidR="00827D5E" w:rsidRPr="00827D5E" w:rsidRDefault="00827D5E" w:rsidP="00827D5E">
      <w:pPr>
        <w:pStyle w:val="a5"/>
        <w:shd w:val="clear" w:color="auto" w:fill="FFFFFF"/>
        <w:spacing w:before="0" w:beforeAutospacing="0" w:after="0" w:afterAutospacing="0" w:line="420" w:lineRule="atLeast"/>
        <w:ind w:left="1758" w:hanging="960"/>
        <w:rPr>
          <w:rFonts w:cs="Calibri"/>
          <w:color w:val="333333"/>
          <w:sz w:val="28"/>
          <w:szCs w:val="28"/>
        </w:rPr>
      </w:pPr>
    </w:p>
    <w:p w:rsidR="007B04CA" w:rsidRPr="00827D5E" w:rsidRDefault="007B04CA" w:rsidP="007B04CA">
      <w:pPr>
        <w:pStyle w:val="a5"/>
        <w:shd w:val="clear" w:color="auto" w:fill="FFFFFF"/>
        <w:spacing w:before="0" w:beforeAutospacing="0" w:after="0" w:afterAutospacing="0" w:line="420" w:lineRule="atLeast"/>
        <w:ind w:firstLine="480"/>
        <w:rPr>
          <w:rFonts w:ascii="Calibri" w:hAnsi="Calibri" w:cs="Calibri"/>
          <w:color w:val="333333"/>
          <w:sz w:val="28"/>
          <w:szCs w:val="28"/>
        </w:rPr>
      </w:pPr>
      <w:r w:rsidRPr="00827D5E">
        <w:rPr>
          <w:rFonts w:ascii="Calibri" w:hAnsi="Calibri" w:cs="Calibri"/>
          <w:color w:val="333333"/>
          <w:sz w:val="28"/>
          <w:szCs w:val="28"/>
        </w:rPr>
        <w:t> </w:t>
      </w:r>
    </w:p>
    <w:p w:rsidR="007B04CA" w:rsidRPr="00827D5E" w:rsidRDefault="007B04CA" w:rsidP="007B04CA">
      <w:pPr>
        <w:pStyle w:val="a5"/>
        <w:shd w:val="clear" w:color="auto" w:fill="FFFFFF"/>
        <w:spacing w:before="0" w:beforeAutospacing="0" w:after="0" w:afterAutospacing="0" w:line="420" w:lineRule="atLeast"/>
        <w:ind w:firstLine="120"/>
        <w:jc w:val="right"/>
        <w:rPr>
          <w:rFonts w:ascii="Calibri" w:hAnsi="Calibri" w:cs="Calibri"/>
          <w:color w:val="333333"/>
          <w:sz w:val="28"/>
          <w:szCs w:val="28"/>
        </w:rPr>
      </w:pPr>
      <w:r w:rsidRPr="00827D5E">
        <w:rPr>
          <w:rFonts w:cs="Calibri" w:hint="eastAsia"/>
          <w:color w:val="333333"/>
          <w:sz w:val="28"/>
          <w:szCs w:val="28"/>
        </w:rPr>
        <w:t>广州市住房和城乡建设局      广州市规划和自然资源局</w:t>
      </w:r>
    </w:p>
    <w:p w:rsidR="007B04CA" w:rsidRPr="00827D5E" w:rsidRDefault="00827D5E" w:rsidP="00827D5E">
      <w:pPr>
        <w:pStyle w:val="a5"/>
        <w:shd w:val="clear" w:color="auto" w:fill="FFFFFF"/>
        <w:spacing w:before="0" w:beforeAutospacing="0" w:after="0" w:afterAutospacing="0" w:line="420" w:lineRule="atLeast"/>
        <w:ind w:right="280"/>
        <w:rPr>
          <w:rFonts w:ascii="Calibri" w:hAnsi="Calibri" w:cs="Calibri"/>
          <w:color w:val="333333"/>
          <w:sz w:val="28"/>
          <w:szCs w:val="28"/>
        </w:rPr>
      </w:pPr>
      <w:r>
        <w:rPr>
          <w:rFonts w:cs="Calibri" w:hint="eastAsia"/>
          <w:color w:val="333333"/>
          <w:sz w:val="28"/>
          <w:szCs w:val="28"/>
        </w:rPr>
        <w:t xml:space="preserve">      </w:t>
      </w:r>
      <w:r w:rsidR="007B04CA" w:rsidRPr="00827D5E">
        <w:rPr>
          <w:rFonts w:cs="Calibri" w:hint="eastAsia"/>
          <w:color w:val="333333"/>
          <w:sz w:val="28"/>
          <w:szCs w:val="28"/>
        </w:rPr>
        <w:t>广州市城市管理和综合执法局 </w:t>
      </w:r>
      <w:r>
        <w:rPr>
          <w:rFonts w:cs="Calibri" w:hint="eastAsia"/>
          <w:color w:val="333333"/>
          <w:sz w:val="28"/>
          <w:szCs w:val="28"/>
        </w:rPr>
        <w:t xml:space="preserve"> </w:t>
      </w:r>
      <w:r w:rsidR="007B04CA" w:rsidRPr="00827D5E">
        <w:rPr>
          <w:rFonts w:cs="Calibri" w:hint="eastAsia"/>
          <w:color w:val="333333"/>
          <w:sz w:val="28"/>
          <w:szCs w:val="28"/>
        </w:rPr>
        <w:t>  广州市应急管理局</w:t>
      </w:r>
    </w:p>
    <w:p w:rsidR="007B04CA" w:rsidRPr="00827D5E" w:rsidRDefault="00827D5E" w:rsidP="007B04CA">
      <w:pPr>
        <w:pStyle w:val="a5"/>
        <w:shd w:val="clear" w:color="auto" w:fill="FFFFFF"/>
        <w:spacing w:before="0" w:beforeAutospacing="0" w:after="0" w:afterAutospacing="0" w:line="420" w:lineRule="atLeast"/>
        <w:ind w:right="960"/>
        <w:jc w:val="right"/>
        <w:rPr>
          <w:rFonts w:cs="Calibri"/>
          <w:color w:val="333333"/>
          <w:sz w:val="28"/>
          <w:szCs w:val="28"/>
        </w:rPr>
      </w:pPr>
      <w:r>
        <w:rPr>
          <w:rFonts w:cs="Calibri" w:hint="eastAsia"/>
          <w:color w:val="333333"/>
          <w:sz w:val="28"/>
          <w:szCs w:val="28"/>
        </w:rPr>
        <w:t>                    </w:t>
      </w:r>
      <w:r w:rsidR="007B04CA" w:rsidRPr="00827D5E">
        <w:rPr>
          <w:rFonts w:cs="Calibri" w:hint="eastAsia"/>
          <w:color w:val="333333"/>
          <w:sz w:val="28"/>
          <w:szCs w:val="28"/>
        </w:rPr>
        <w:t>2019年3月12日</w:t>
      </w:r>
    </w:p>
    <w:p w:rsidR="007B04CA" w:rsidRDefault="007B04CA">
      <w:pPr>
        <w:widowControl/>
        <w:jc w:val="left"/>
        <w:rPr>
          <w:rFonts w:cs="Calibri"/>
          <w:color w:val="333333"/>
        </w:rPr>
        <w:sectPr w:rsidR="007B04CA" w:rsidSect="007B04CA">
          <w:footerReference w:type="default" r:id="rId10"/>
          <w:pgSz w:w="12240" w:h="15840"/>
          <w:pgMar w:top="1440" w:right="1797" w:bottom="1440" w:left="1797" w:header="720" w:footer="720" w:gutter="0"/>
          <w:cols w:space="720"/>
          <w:docGrid w:linePitch="286"/>
        </w:sectPr>
      </w:pPr>
      <w:r w:rsidRPr="00827D5E">
        <w:rPr>
          <w:rFonts w:cs="Calibri"/>
          <w:color w:val="333333"/>
          <w:sz w:val="28"/>
          <w:szCs w:val="28"/>
        </w:rPr>
        <w:br w:type="page"/>
      </w:r>
    </w:p>
    <w:p w:rsidR="007B04CA" w:rsidRPr="00886189" w:rsidRDefault="007B04CA" w:rsidP="007B04CA">
      <w:pPr>
        <w:widowControl/>
        <w:shd w:val="clear" w:color="auto" w:fill="FFFFFF"/>
        <w:spacing w:line="600" w:lineRule="exact"/>
        <w:ind w:right="960"/>
        <w:jc w:val="left"/>
        <w:rPr>
          <w:rFonts w:ascii="宋体" w:hAnsi="宋体"/>
          <w:color w:val="000000"/>
          <w:sz w:val="24"/>
          <w:szCs w:val="24"/>
        </w:rPr>
      </w:pPr>
      <w:r w:rsidRPr="00886189">
        <w:rPr>
          <w:rFonts w:ascii="宋体" w:hAnsi="宋体" w:hint="eastAsia"/>
          <w:color w:val="000000"/>
          <w:sz w:val="24"/>
          <w:szCs w:val="24"/>
        </w:rPr>
        <w:lastRenderedPageBreak/>
        <w:t>附件1</w:t>
      </w:r>
    </w:p>
    <w:p w:rsidR="007B04CA" w:rsidRPr="00886189" w:rsidRDefault="007B04CA" w:rsidP="007B04CA">
      <w:pPr>
        <w:spacing w:line="480" w:lineRule="auto"/>
        <w:jc w:val="center"/>
        <w:rPr>
          <w:rFonts w:ascii="宋体" w:hAnsi="宋体" w:cs="黑体"/>
          <w:b/>
          <w:noProof/>
          <w:sz w:val="24"/>
          <w:szCs w:val="24"/>
        </w:rPr>
      </w:pPr>
      <w:r w:rsidRPr="00886189">
        <w:rPr>
          <w:rFonts w:ascii="宋体" w:hAnsi="宋体" w:cs="黑体" w:hint="eastAsia"/>
          <w:b/>
          <w:noProof/>
          <w:sz w:val="24"/>
          <w:szCs w:val="24"/>
        </w:rPr>
        <w:t>限额以下小型工程施工安全质量检查记录表（参考用表）</w:t>
      </w:r>
    </w:p>
    <w:p w:rsidR="007B04CA" w:rsidRPr="00A238A7" w:rsidRDefault="007B04CA" w:rsidP="007B04CA">
      <w:pPr>
        <w:spacing w:line="480" w:lineRule="auto"/>
        <w:rPr>
          <w:rFonts w:ascii="黑体" w:eastAsia="黑体" w:hAnsi="黑体" w:cs="黑体"/>
          <w:noProof/>
          <w:sz w:val="24"/>
          <w:szCs w:val="32"/>
        </w:rPr>
      </w:pPr>
      <w:r w:rsidRPr="00946DCF">
        <w:rPr>
          <w:rFonts w:ascii="黑体" w:eastAsia="黑体" w:hAnsi="黑体" w:cs="黑体" w:hint="eastAsia"/>
          <w:noProof/>
          <w:sz w:val="24"/>
          <w:szCs w:val="32"/>
        </w:rPr>
        <w:t>建设单位（户主）名称：                                 承建单位：</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4"/>
        <w:gridCol w:w="852"/>
        <w:gridCol w:w="7132"/>
        <w:gridCol w:w="567"/>
        <w:gridCol w:w="850"/>
        <w:gridCol w:w="993"/>
        <w:gridCol w:w="4068"/>
      </w:tblGrid>
      <w:tr w:rsidR="007B04CA" w:rsidRPr="00946DCF" w:rsidTr="00671937">
        <w:trPr>
          <w:tblHeader/>
          <w:jc w:val="center"/>
        </w:trPr>
        <w:tc>
          <w:tcPr>
            <w:tcW w:w="674"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序号</w:t>
            </w:r>
          </w:p>
        </w:tc>
        <w:tc>
          <w:tcPr>
            <w:tcW w:w="85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类别</w:t>
            </w:r>
          </w:p>
        </w:tc>
        <w:tc>
          <w:tcPr>
            <w:tcW w:w="713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检查内容</w:t>
            </w:r>
          </w:p>
        </w:tc>
        <w:tc>
          <w:tcPr>
            <w:tcW w:w="2410" w:type="dxa"/>
            <w:gridSpan w:val="3"/>
            <w:tcBorders>
              <w:right w:val="single" w:sz="4" w:space="0" w:color="auto"/>
            </w:tcBorders>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检查结果</w:t>
            </w:r>
          </w:p>
        </w:tc>
        <w:tc>
          <w:tcPr>
            <w:tcW w:w="4068" w:type="dxa"/>
            <w:vMerge w:val="restart"/>
            <w:tcBorders>
              <w:left w:val="single" w:sz="4" w:space="0" w:color="auto"/>
            </w:tcBorders>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整改要求</w:t>
            </w:r>
          </w:p>
        </w:tc>
      </w:tr>
      <w:tr w:rsidR="007B04CA" w:rsidRPr="00946DCF" w:rsidTr="00671937">
        <w:trPr>
          <w:trHeight w:val="634"/>
          <w:tblHeader/>
          <w:jc w:val="center"/>
        </w:trPr>
        <w:tc>
          <w:tcPr>
            <w:tcW w:w="674" w:type="dxa"/>
            <w:vMerge/>
          </w:tcPr>
          <w:p w:rsidR="007B04CA" w:rsidRPr="00946DCF" w:rsidRDefault="007B04CA" w:rsidP="00671937">
            <w:pPr>
              <w:spacing w:line="480" w:lineRule="auto"/>
              <w:jc w:val="center"/>
              <w:rPr>
                <w:rFonts w:ascii="黑体" w:eastAsia="黑体" w:hAnsi="黑体" w:cs="黑体"/>
                <w:sz w:val="22"/>
                <w:szCs w:val="24"/>
              </w:rPr>
            </w:pPr>
          </w:p>
        </w:tc>
        <w:tc>
          <w:tcPr>
            <w:tcW w:w="852" w:type="dxa"/>
            <w:vMerge/>
          </w:tcPr>
          <w:p w:rsidR="007B04CA" w:rsidRPr="00946DCF" w:rsidRDefault="007B04CA" w:rsidP="00671937">
            <w:pPr>
              <w:spacing w:line="480" w:lineRule="auto"/>
              <w:jc w:val="center"/>
              <w:rPr>
                <w:rFonts w:ascii="黑体" w:eastAsia="黑体" w:hAnsi="黑体" w:cs="黑体"/>
                <w:sz w:val="22"/>
                <w:szCs w:val="24"/>
              </w:rPr>
            </w:pPr>
          </w:p>
        </w:tc>
        <w:tc>
          <w:tcPr>
            <w:tcW w:w="7132" w:type="dxa"/>
            <w:vMerge/>
          </w:tcPr>
          <w:p w:rsidR="007B04CA" w:rsidRPr="00946DCF" w:rsidRDefault="007B04CA" w:rsidP="00671937">
            <w:pPr>
              <w:spacing w:line="480" w:lineRule="auto"/>
              <w:jc w:val="center"/>
              <w:rPr>
                <w:rFonts w:ascii="黑体" w:eastAsia="黑体" w:hAnsi="黑体" w:cs="黑体"/>
                <w:sz w:val="22"/>
                <w:szCs w:val="24"/>
              </w:rPr>
            </w:pPr>
          </w:p>
        </w:tc>
        <w:tc>
          <w:tcPr>
            <w:tcW w:w="567" w:type="dxa"/>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符合</w:t>
            </w:r>
          </w:p>
        </w:tc>
        <w:tc>
          <w:tcPr>
            <w:tcW w:w="850" w:type="dxa"/>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基本</w:t>
            </w:r>
          </w:p>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符合</w:t>
            </w:r>
          </w:p>
        </w:tc>
        <w:tc>
          <w:tcPr>
            <w:tcW w:w="993" w:type="dxa"/>
            <w:tcBorders>
              <w:right w:val="single" w:sz="4" w:space="0" w:color="auto"/>
            </w:tcBorders>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不符合</w:t>
            </w:r>
          </w:p>
        </w:tc>
        <w:tc>
          <w:tcPr>
            <w:tcW w:w="4068" w:type="dxa"/>
            <w:vMerge/>
            <w:tcBorders>
              <w:left w:val="single" w:sz="4" w:space="0" w:color="auto"/>
            </w:tcBorders>
          </w:tcPr>
          <w:p w:rsidR="007B04CA" w:rsidRPr="00946DCF" w:rsidRDefault="007B04CA" w:rsidP="00671937">
            <w:pPr>
              <w:spacing w:line="480" w:lineRule="auto"/>
              <w:jc w:val="center"/>
              <w:rPr>
                <w:rFonts w:ascii="黑体" w:eastAsia="黑体" w:hAnsi="黑体" w:cs="黑体"/>
                <w:sz w:val="22"/>
                <w:szCs w:val="24"/>
              </w:rPr>
            </w:pPr>
          </w:p>
        </w:tc>
      </w:tr>
      <w:tr w:rsidR="007B04CA" w:rsidRPr="00946DCF" w:rsidTr="00671937">
        <w:trPr>
          <w:tblHeader/>
          <w:jc w:val="center"/>
        </w:trPr>
        <w:tc>
          <w:tcPr>
            <w:tcW w:w="674"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1</w:t>
            </w:r>
          </w:p>
        </w:tc>
        <w:tc>
          <w:tcPr>
            <w:tcW w:w="85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施工准备</w:t>
            </w: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合法建设手续相关资料齐全（含开工建设信息录入）</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选用有技术、机械、经验素质好的专业施工队伍，宜选有资质的建筑公司</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签订承包建设合同，明确具体的施工安全要求条款、安全责任、工程质量、保修期限等</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考察地质环境，选址应避免在水沟、池塘和有粪坑、墓穴等松软地基，应避开有地质灾害风险（洪水、泥石流、滑坡）位置</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有设计图纸或专用通用图集</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2</w:t>
            </w:r>
          </w:p>
        </w:tc>
        <w:tc>
          <w:tcPr>
            <w:tcW w:w="85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人员管理</w:t>
            </w: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施工负责人在场并与开工建设信息录入一致</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电工、焊工、架子工等特种作业人员取得建设行政主管部门颁发的操作资格证</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与施工人员签订安全协议</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293"/>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无盲目指挥、违规作业、突击抢建行为</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向施工人员提供合格劳保用品；施工人员正确使用头盔、劳保鞋、安全带等劳保用品</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3</w:t>
            </w:r>
          </w:p>
        </w:tc>
        <w:tc>
          <w:tcPr>
            <w:tcW w:w="85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安全管理</w:t>
            </w: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施工现场有安全标示，落实安全防护措施</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施工临边、洞口位置设置防高坠、伤人等临边防护措施</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241"/>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现场配备消防灭火器材</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乙炔气瓶和氧气瓶使用时与动火点保持</w:t>
            </w:r>
            <w:smartTag w:uri="urn:schemas-microsoft-com:office:smarttags" w:element="chmetcnv">
              <w:smartTagPr>
                <w:attr w:name="TCSC" w:val="0"/>
                <w:attr w:name="NumberType" w:val="1"/>
                <w:attr w:name="Negative" w:val="False"/>
                <w:attr w:name="HasSpace" w:val="False"/>
                <w:attr w:name="SourceValue" w:val="10"/>
                <w:attr w:name="UnitName" w:val="米"/>
              </w:smartTagPr>
              <w:r w:rsidRPr="00946DCF">
                <w:rPr>
                  <w:rFonts w:ascii="黑体" w:eastAsia="黑体" w:hAnsi="黑体" w:cs="黑体" w:hint="eastAsia"/>
                  <w:sz w:val="22"/>
                  <w:szCs w:val="24"/>
                </w:rPr>
                <w:t>10米</w:t>
              </w:r>
            </w:smartTag>
            <w:r w:rsidRPr="00946DCF">
              <w:rPr>
                <w:rFonts w:ascii="黑体" w:eastAsia="黑体" w:hAnsi="黑体" w:cs="黑体" w:hint="eastAsia"/>
                <w:sz w:val="22"/>
                <w:szCs w:val="24"/>
              </w:rPr>
              <w:t>的距离，氧气瓶与乙炔瓶的距离保持</w:t>
            </w:r>
            <w:smartTag w:uri="urn:schemas-microsoft-com:office:smarttags" w:element="chmetcnv">
              <w:smartTagPr>
                <w:attr w:name="TCSC" w:val="0"/>
                <w:attr w:name="NumberType" w:val="1"/>
                <w:attr w:name="Negative" w:val="False"/>
                <w:attr w:name="HasSpace" w:val="False"/>
                <w:attr w:name="SourceValue" w:val="5"/>
                <w:attr w:name="UnitName" w:val="米"/>
              </w:smartTagPr>
              <w:r w:rsidRPr="00946DCF">
                <w:rPr>
                  <w:rFonts w:ascii="黑体" w:eastAsia="黑体" w:hAnsi="黑体" w:cs="黑体" w:hint="eastAsia"/>
                  <w:sz w:val="22"/>
                  <w:szCs w:val="24"/>
                </w:rPr>
                <w:t>5米</w:t>
              </w:r>
            </w:smartTag>
            <w:r w:rsidRPr="00946DCF">
              <w:rPr>
                <w:rFonts w:ascii="黑体" w:eastAsia="黑体" w:hAnsi="黑体" w:cs="黑体" w:hint="eastAsia"/>
                <w:sz w:val="22"/>
                <w:szCs w:val="24"/>
              </w:rPr>
              <w:t>以上</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卷扬机、室外吊运机等升降设备</w:t>
            </w:r>
            <w:r w:rsidRPr="00946DCF">
              <w:rPr>
                <w:rFonts w:ascii="黑体" w:eastAsia="黑体" w:hAnsi="黑体" w:cs="黑体"/>
                <w:sz w:val="22"/>
                <w:szCs w:val="24"/>
              </w:rPr>
              <w:t>地基坚固</w:t>
            </w:r>
            <w:r w:rsidRPr="00946DCF">
              <w:rPr>
                <w:rFonts w:ascii="黑体" w:eastAsia="黑体" w:hAnsi="黑体" w:cs="黑体" w:hint="eastAsia"/>
                <w:sz w:val="22"/>
                <w:szCs w:val="24"/>
              </w:rPr>
              <w:t>，</w:t>
            </w:r>
            <w:r w:rsidRPr="00946DCF">
              <w:rPr>
                <w:rFonts w:ascii="黑体" w:eastAsia="黑体" w:hAnsi="黑体" w:cs="黑体"/>
                <w:sz w:val="22"/>
                <w:szCs w:val="24"/>
              </w:rPr>
              <w:t>机座</w:t>
            </w:r>
            <w:r w:rsidRPr="00946DCF">
              <w:rPr>
                <w:rFonts w:ascii="黑体" w:eastAsia="黑体" w:hAnsi="黑体" w:cs="黑体" w:hint="eastAsia"/>
                <w:sz w:val="22"/>
                <w:szCs w:val="24"/>
              </w:rPr>
              <w:t>安装牢固</w:t>
            </w:r>
            <w:r w:rsidRPr="00946DCF">
              <w:rPr>
                <w:rFonts w:ascii="黑体" w:eastAsia="黑体" w:hAnsi="黑体" w:cs="黑体"/>
                <w:sz w:val="22"/>
                <w:szCs w:val="24"/>
              </w:rPr>
              <w:t>，</w:t>
            </w:r>
            <w:r w:rsidRPr="00946DCF">
              <w:rPr>
                <w:rFonts w:ascii="黑体" w:eastAsia="黑体" w:hAnsi="黑体" w:cs="黑体" w:hint="eastAsia"/>
                <w:sz w:val="22"/>
                <w:szCs w:val="24"/>
              </w:rPr>
              <w:t>防止</w:t>
            </w:r>
            <w:r w:rsidRPr="00946DCF">
              <w:rPr>
                <w:rFonts w:ascii="黑体" w:eastAsia="黑体" w:hAnsi="黑体" w:cs="黑体"/>
                <w:sz w:val="22"/>
                <w:szCs w:val="24"/>
              </w:rPr>
              <w:t>移动和倾覆</w:t>
            </w:r>
            <w:r w:rsidRPr="00946DCF">
              <w:rPr>
                <w:rFonts w:ascii="黑体" w:eastAsia="黑体" w:hAnsi="黑体" w:cs="黑体" w:hint="eastAsia"/>
                <w:sz w:val="22"/>
                <w:szCs w:val="24"/>
              </w:rPr>
              <w:t>；升降设备</w:t>
            </w:r>
            <w:r w:rsidRPr="00946DCF">
              <w:rPr>
                <w:rFonts w:ascii="黑体" w:eastAsia="黑体" w:hAnsi="黑体" w:cs="黑体"/>
                <w:sz w:val="22"/>
                <w:szCs w:val="24"/>
              </w:rPr>
              <w:t>远离危险作业区域</w:t>
            </w:r>
            <w:r w:rsidRPr="00946DCF">
              <w:rPr>
                <w:rFonts w:ascii="黑体" w:eastAsia="黑体" w:hAnsi="黑体" w:cs="黑体" w:hint="eastAsia"/>
                <w:sz w:val="22"/>
                <w:szCs w:val="24"/>
              </w:rPr>
              <w:t>；</w:t>
            </w:r>
            <w:r w:rsidRPr="00946DCF">
              <w:rPr>
                <w:rFonts w:ascii="黑体" w:eastAsia="黑体" w:hAnsi="黑体" w:cs="黑体"/>
                <w:sz w:val="22"/>
                <w:szCs w:val="24"/>
              </w:rPr>
              <w:t>钢丝绳磨损</w:t>
            </w:r>
            <w:r w:rsidRPr="00946DCF">
              <w:rPr>
                <w:rFonts w:ascii="黑体" w:eastAsia="黑体" w:hAnsi="黑体" w:cs="黑体" w:hint="eastAsia"/>
                <w:sz w:val="22"/>
                <w:szCs w:val="24"/>
              </w:rPr>
              <w:t>未达到报废标准，</w:t>
            </w:r>
            <w:r w:rsidRPr="00946DCF">
              <w:rPr>
                <w:rFonts w:ascii="黑体" w:eastAsia="黑体" w:hAnsi="黑体" w:cs="黑体"/>
                <w:sz w:val="22"/>
                <w:szCs w:val="24"/>
              </w:rPr>
              <w:t>间隔时间段涂刷保护油</w:t>
            </w:r>
            <w:r w:rsidRPr="00946DCF">
              <w:rPr>
                <w:rFonts w:ascii="黑体" w:eastAsia="黑体" w:hAnsi="黑体" w:cs="黑体" w:hint="eastAsia"/>
                <w:sz w:val="22"/>
                <w:szCs w:val="24"/>
              </w:rPr>
              <w:t>；</w:t>
            </w:r>
            <w:r w:rsidRPr="00946DCF">
              <w:rPr>
                <w:rFonts w:ascii="黑体" w:eastAsia="黑体" w:hAnsi="黑体" w:cs="黑体"/>
                <w:sz w:val="22"/>
                <w:szCs w:val="24"/>
              </w:rPr>
              <w:t>严禁超载使用</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sz w:val="22"/>
                <w:szCs w:val="24"/>
              </w:rPr>
              <w:t>施工</w:t>
            </w:r>
            <w:r w:rsidRPr="00946DCF">
              <w:rPr>
                <w:rFonts w:ascii="黑体" w:eastAsia="黑体" w:hAnsi="黑体" w:cs="黑体" w:hint="eastAsia"/>
                <w:sz w:val="22"/>
                <w:szCs w:val="24"/>
              </w:rPr>
              <w:t>机具无破旧、</w:t>
            </w:r>
            <w:r w:rsidRPr="00946DCF">
              <w:rPr>
                <w:rFonts w:ascii="黑体" w:eastAsia="黑体" w:hAnsi="黑体" w:cs="黑体"/>
                <w:sz w:val="22"/>
                <w:szCs w:val="24"/>
              </w:rPr>
              <w:t>性能差</w:t>
            </w:r>
            <w:r w:rsidRPr="00946DCF">
              <w:rPr>
                <w:rFonts w:ascii="黑体" w:eastAsia="黑体" w:hAnsi="黑体" w:cs="黑体" w:hint="eastAsia"/>
                <w:sz w:val="22"/>
                <w:szCs w:val="24"/>
              </w:rPr>
              <w:t>；切割机、角磨机、电焊机等施工机具设置安全防护装置；电线电缆无破损、泡水</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pStyle w:val="a5"/>
              <w:spacing w:line="480" w:lineRule="auto"/>
              <w:rPr>
                <w:rFonts w:ascii="黑体" w:eastAsia="黑体" w:hAnsi="黑体" w:cs="黑体"/>
                <w:kern w:val="2"/>
                <w:sz w:val="22"/>
              </w:rPr>
            </w:pPr>
            <w:r w:rsidRPr="00946DCF">
              <w:rPr>
                <w:rFonts w:ascii="黑体" w:eastAsia="黑体" w:hAnsi="黑体" w:cs="黑体" w:hint="eastAsia"/>
                <w:sz w:val="22"/>
              </w:rPr>
              <w:t>街道社区范围内工程，禁止使用竹脚手架</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2"/>
              <w:jc w:val="center"/>
              <w:rPr>
                <w:rFonts w:ascii="黑体" w:eastAsia="黑体" w:hAnsi="黑体" w:cs="黑体"/>
                <w:b/>
                <w:sz w:val="22"/>
              </w:rPr>
            </w:pPr>
          </w:p>
        </w:tc>
        <w:tc>
          <w:tcPr>
            <w:tcW w:w="7132" w:type="dxa"/>
            <w:vAlign w:val="center"/>
          </w:tcPr>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村镇范围内工程竹脚手架需符合要求：</w:t>
            </w:r>
          </w:p>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1.严禁采用单排竹脚手架，双排竹脚手架搭设高度不超</w:t>
            </w:r>
            <w:smartTag w:uri="urn:schemas-microsoft-com:office:smarttags" w:element="chmetcnv">
              <w:smartTagPr>
                <w:attr w:name="TCSC" w:val="0"/>
                <w:attr w:name="NumberType" w:val="1"/>
                <w:attr w:name="Negative" w:val="False"/>
                <w:attr w:name="HasSpace" w:val="False"/>
                <w:attr w:name="SourceValue" w:val="9"/>
                <w:attr w:name="UnitName" w:val="米"/>
              </w:smartTagPr>
              <w:r w:rsidRPr="00946DCF">
                <w:rPr>
                  <w:rFonts w:ascii="黑体" w:eastAsia="黑体" w:hAnsi="黑体" w:cs="黑体" w:hint="eastAsia"/>
                  <w:sz w:val="22"/>
                  <w:szCs w:val="24"/>
                </w:rPr>
                <w:t>9米</w:t>
              </w:r>
            </w:smartTag>
          </w:p>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2.严禁受力杆件钢竹、木竹混用</w:t>
            </w:r>
          </w:p>
          <w:p w:rsidR="007B04CA" w:rsidRPr="00946DCF"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3.镇监管使用竹脚手架的工程需提交竹脚手架专项施工方案</w:t>
            </w:r>
          </w:p>
          <w:p w:rsidR="007B04CA"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szCs w:val="24"/>
              </w:rPr>
              <w:t>4.脚手架基础应坚实无水泡</w:t>
            </w:r>
          </w:p>
          <w:p w:rsidR="007B04CA" w:rsidRPr="00A238A7" w:rsidRDefault="007B04CA" w:rsidP="00671937">
            <w:pPr>
              <w:spacing w:line="480" w:lineRule="auto"/>
              <w:jc w:val="left"/>
              <w:rPr>
                <w:rFonts w:ascii="黑体" w:eastAsia="黑体" w:hAnsi="黑体" w:cs="黑体"/>
                <w:sz w:val="22"/>
                <w:szCs w:val="24"/>
              </w:rPr>
            </w:pPr>
            <w:r w:rsidRPr="00946DCF">
              <w:rPr>
                <w:rFonts w:ascii="黑体" w:eastAsia="黑体" w:hAnsi="黑体" w:cs="黑体" w:hint="eastAsia"/>
                <w:sz w:val="22"/>
              </w:rPr>
              <w:t>5.竹脚手架严禁超载</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4</w:t>
            </w:r>
          </w:p>
        </w:tc>
        <w:tc>
          <w:tcPr>
            <w:tcW w:w="85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质量</w:t>
            </w:r>
          </w:p>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管理</w:t>
            </w: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模板支撑系统的强度、刚度、稳定性应满足要求，支撑应垂直支设在地面坚硬的物体上，有防失稳、坍塌措施</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选用正规厂家生产的钢筋，具备出厂合格证；钢筋外观无裂纹、疤节，螺纹钢纵肋螺纹均匀一致，圆钢断面成圆型；宜向销售商索取检测报告</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水泥过期（超3个月）、结块的水泥不能使用，购买水泥时，应向销售商索取水泥合格证</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水泥面浇筑后2-3天不能堆载，后续临时</w:t>
            </w:r>
            <w:proofErr w:type="gramStart"/>
            <w:r w:rsidRPr="00946DCF">
              <w:rPr>
                <w:rFonts w:ascii="黑体" w:eastAsia="黑体" w:hAnsi="黑体" w:cs="黑体" w:hint="eastAsia"/>
                <w:sz w:val="22"/>
                <w:szCs w:val="24"/>
              </w:rPr>
              <w:t>堆载不能</w:t>
            </w:r>
            <w:proofErr w:type="gramEnd"/>
            <w:r w:rsidRPr="00946DCF">
              <w:rPr>
                <w:rFonts w:ascii="黑体" w:eastAsia="黑体" w:hAnsi="黑体" w:cs="黑体" w:hint="eastAsia"/>
                <w:sz w:val="22"/>
                <w:szCs w:val="24"/>
              </w:rPr>
              <w:t>过大或振动、集中堆放，避免破坏结构</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承重结构（梁、板底部模板）不能随意拆除，水泥面须达到规定强度（1.板：当跨度≤</w:t>
            </w:r>
            <w:smartTag w:uri="urn:schemas-microsoft-com:office:smarttags" w:element="chmetcnv">
              <w:smartTagPr>
                <w:attr w:name="TCSC" w:val="0"/>
                <w:attr w:name="NumberType" w:val="1"/>
                <w:attr w:name="Negative" w:val="False"/>
                <w:attr w:name="HasSpace" w:val="False"/>
                <w:attr w:name="SourceValue" w:val="2"/>
                <w:attr w:name="UnitName" w:val="米"/>
              </w:smartTagPr>
              <w:r w:rsidRPr="00946DCF">
                <w:rPr>
                  <w:rFonts w:ascii="黑体" w:eastAsia="黑体" w:hAnsi="黑体" w:cs="黑体" w:hint="eastAsia"/>
                  <w:sz w:val="22"/>
                  <w:szCs w:val="24"/>
                </w:rPr>
                <w:t>2米</w:t>
              </w:r>
            </w:smartTag>
            <w:r w:rsidRPr="00946DCF">
              <w:rPr>
                <w:rFonts w:ascii="黑体" w:eastAsia="黑体" w:hAnsi="黑体" w:cs="黑体" w:hint="eastAsia"/>
                <w:sz w:val="22"/>
                <w:szCs w:val="24"/>
              </w:rPr>
              <w:t>时为 ≥50％；当跨度 &gt;</w:t>
            </w:r>
            <w:smartTag w:uri="urn:schemas-microsoft-com:office:smarttags" w:element="chmetcnv">
              <w:smartTagPr>
                <w:attr w:name="TCSC" w:val="0"/>
                <w:attr w:name="NumberType" w:val="1"/>
                <w:attr w:name="Negative" w:val="False"/>
                <w:attr w:name="HasSpace" w:val="False"/>
                <w:attr w:name="SourceValue" w:val="2"/>
                <w:attr w:name="UnitName" w:val="米"/>
              </w:smartTagPr>
              <w:r w:rsidRPr="00946DCF">
                <w:rPr>
                  <w:rFonts w:ascii="黑体" w:eastAsia="黑体" w:hAnsi="黑体" w:cs="黑体" w:hint="eastAsia"/>
                  <w:sz w:val="22"/>
                  <w:szCs w:val="24"/>
                </w:rPr>
                <w:t>2米</w:t>
              </w:r>
            </w:smartTag>
            <w:r w:rsidRPr="00946DCF">
              <w:rPr>
                <w:rFonts w:ascii="黑体" w:eastAsia="黑体" w:hAnsi="黑体" w:cs="黑体" w:hint="eastAsia"/>
                <w:sz w:val="22"/>
                <w:szCs w:val="24"/>
              </w:rPr>
              <w:t>≤8时为≥75％；当跨度 &gt;</w:t>
            </w:r>
            <w:smartTag w:uri="urn:schemas-microsoft-com:office:smarttags" w:element="chmetcnv">
              <w:smartTagPr>
                <w:attr w:name="TCSC" w:val="0"/>
                <w:attr w:name="NumberType" w:val="1"/>
                <w:attr w:name="Negative" w:val="False"/>
                <w:attr w:name="HasSpace" w:val="False"/>
                <w:attr w:name="SourceValue" w:val="8"/>
                <w:attr w:name="UnitName" w:val="米"/>
              </w:smartTagPr>
              <w:r w:rsidRPr="00946DCF">
                <w:rPr>
                  <w:rFonts w:ascii="黑体" w:eastAsia="黑体" w:hAnsi="黑体" w:cs="黑体" w:hint="eastAsia"/>
                  <w:sz w:val="22"/>
                  <w:szCs w:val="24"/>
                </w:rPr>
                <w:t>8米</w:t>
              </w:r>
            </w:smartTag>
            <w:r w:rsidRPr="00946DCF">
              <w:rPr>
                <w:rFonts w:ascii="黑体" w:eastAsia="黑体" w:hAnsi="黑体" w:cs="黑体" w:hint="eastAsia"/>
                <w:sz w:val="22"/>
                <w:szCs w:val="24"/>
              </w:rPr>
              <w:t>为 ≥100％；2.梁、拱、壳：当跨度≤</w:t>
            </w:r>
            <w:smartTag w:uri="urn:schemas-microsoft-com:office:smarttags" w:element="chmetcnv">
              <w:smartTagPr>
                <w:attr w:name="TCSC" w:val="0"/>
                <w:attr w:name="NumberType" w:val="1"/>
                <w:attr w:name="Negative" w:val="False"/>
                <w:attr w:name="HasSpace" w:val="False"/>
                <w:attr w:name="SourceValue" w:val="8"/>
                <w:attr w:name="UnitName" w:val="米"/>
              </w:smartTagPr>
              <w:r w:rsidRPr="00946DCF">
                <w:rPr>
                  <w:rFonts w:ascii="黑体" w:eastAsia="黑体" w:hAnsi="黑体" w:cs="黑体" w:hint="eastAsia"/>
                  <w:sz w:val="22"/>
                  <w:szCs w:val="24"/>
                </w:rPr>
                <w:t>8米</w:t>
              </w:r>
            </w:smartTag>
            <w:r w:rsidRPr="00946DCF">
              <w:rPr>
                <w:rFonts w:ascii="黑体" w:eastAsia="黑体" w:hAnsi="黑体" w:cs="黑体" w:hint="eastAsia"/>
                <w:sz w:val="22"/>
                <w:szCs w:val="24"/>
              </w:rPr>
              <w:t>时为 ≥75%；当跨度&gt;</w:t>
            </w:r>
            <w:smartTag w:uri="urn:schemas-microsoft-com:office:smarttags" w:element="chmetcnv">
              <w:smartTagPr>
                <w:attr w:name="TCSC" w:val="0"/>
                <w:attr w:name="NumberType" w:val="1"/>
                <w:attr w:name="Negative" w:val="False"/>
                <w:attr w:name="HasSpace" w:val="False"/>
                <w:attr w:name="SourceValue" w:val="8"/>
                <w:attr w:name="UnitName" w:val="米"/>
              </w:smartTagPr>
              <w:r w:rsidRPr="00946DCF">
                <w:rPr>
                  <w:rFonts w:ascii="黑体" w:eastAsia="黑体" w:hAnsi="黑体" w:cs="黑体" w:hint="eastAsia"/>
                  <w:sz w:val="22"/>
                  <w:szCs w:val="24"/>
                </w:rPr>
                <w:t>8米</w:t>
              </w:r>
            </w:smartTag>
            <w:r w:rsidRPr="00946DCF">
              <w:rPr>
                <w:rFonts w:ascii="黑体" w:eastAsia="黑体" w:hAnsi="黑体" w:cs="黑体" w:hint="eastAsia"/>
                <w:sz w:val="22"/>
                <w:szCs w:val="24"/>
              </w:rPr>
              <w:t>时为≥100％；3.悬臂构件：不管跨度多大，均必须达到100％。）</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528"/>
          <w:tblHeader/>
          <w:jc w:val="center"/>
        </w:trPr>
        <w:tc>
          <w:tcPr>
            <w:tcW w:w="674"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5</w:t>
            </w:r>
          </w:p>
        </w:tc>
        <w:tc>
          <w:tcPr>
            <w:tcW w:w="852" w:type="dxa"/>
            <w:vMerge w:val="restart"/>
            <w:vAlign w:val="center"/>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其他</w:t>
            </w:r>
          </w:p>
        </w:tc>
        <w:tc>
          <w:tcPr>
            <w:tcW w:w="7132" w:type="dxa"/>
            <w:vAlign w:val="center"/>
          </w:tcPr>
          <w:p w:rsidR="007B04CA" w:rsidRPr="00946DCF" w:rsidRDefault="007B04CA" w:rsidP="00671937">
            <w:pPr>
              <w:spacing w:line="480" w:lineRule="auto"/>
              <w:rPr>
                <w:rFonts w:ascii="黑体" w:eastAsia="黑体" w:hAnsi="黑体" w:cs="黑体"/>
                <w:sz w:val="22"/>
                <w:szCs w:val="24"/>
              </w:rPr>
            </w:pPr>
            <w:r w:rsidRPr="00946DCF">
              <w:rPr>
                <w:rFonts w:ascii="黑体" w:eastAsia="黑体" w:hAnsi="黑体" w:cs="黑体" w:hint="eastAsia"/>
                <w:sz w:val="22"/>
                <w:szCs w:val="24"/>
              </w:rPr>
              <w:t>其他安全事项</w:t>
            </w: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204"/>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0"/>
              <w:jc w:val="center"/>
              <w:rPr>
                <w:rFonts w:ascii="黑体" w:eastAsia="黑体" w:hAnsi="黑体" w:cs="黑体"/>
                <w:sz w:val="22"/>
              </w:rPr>
            </w:pPr>
          </w:p>
        </w:tc>
        <w:tc>
          <w:tcPr>
            <w:tcW w:w="7132" w:type="dxa"/>
            <w:vAlign w:val="center"/>
          </w:tcPr>
          <w:p w:rsidR="007B04CA" w:rsidRPr="00946DCF" w:rsidRDefault="007B04CA" w:rsidP="00671937">
            <w:pPr>
              <w:pStyle w:val="a7"/>
              <w:spacing w:line="480" w:lineRule="auto"/>
              <w:ind w:left="360" w:firstLine="440"/>
              <w:rPr>
                <w:rFonts w:ascii="黑体" w:eastAsia="黑体" w:hAnsi="黑体" w:cs="黑体"/>
                <w:sz w:val="22"/>
              </w:rPr>
            </w:pP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rHeight w:val="290"/>
          <w:tblHeader/>
          <w:jc w:val="center"/>
        </w:trPr>
        <w:tc>
          <w:tcPr>
            <w:tcW w:w="674" w:type="dxa"/>
            <w:vMerge/>
            <w:vAlign w:val="center"/>
          </w:tcPr>
          <w:p w:rsidR="007B04CA" w:rsidRPr="00946DCF" w:rsidRDefault="007B04CA" w:rsidP="00671937">
            <w:pPr>
              <w:spacing w:line="480" w:lineRule="auto"/>
              <w:jc w:val="center"/>
              <w:rPr>
                <w:rFonts w:ascii="黑体" w:eastAsia="黑体" w:hAnsi="黑体" w:cs="黑体"/>
                <w:b/>
                <w:sz w:val="22"/>
                <w:szCs w:val="24"/>
              </w:rPr>
            </w:pPr>
          </w:p>
        </w:tc>
        <w:tc>
          <w:tcPr>
            <w:tcW w:w="852" w:type="dxa"/>
            <w:vMerge/>
            <w:vAlign w:val="center"/>
          </w:tcPr>
          <w:p w:rsidR="007B04CA" w:rsidRPr="00946DCF" w:rsidRDefault="007B04CA" w:rsidP="00671937">
            <w:pPr>
              <w:pStyle w:val="a7"/>
              <w:spacing w:line="480" w:lineRule="auto"/>
              <w:ind w:left="360" w:firstLine="440"/>
              <w:jc w:val="center"/>
              <w:rPr>
                <w:rFonts w:ascii="黑体" w:eastAsia="黑体" w:hAnsi="黑体" w:cs="黑体"/>
                <w:sz w:val="22"/>
              </w:rPr>
            </w:pPr>
          </w:p>
        </w:tc>
        <w:tc>
          <w:tcPr>
            <w:tcW w:w="7132" w:type="dxa"/>
            <w:vAlign w:val="center"/>
          </w:tcPr>
          <w:p w:rsidR="007B04CA" w:rsidRPr="00946DCF" w:rsidRDefault="007B04CA" w:rsidP="00671937">
            <w:pPr>
              <w:pStyle w:val="a7"/>
              <w:spacing w:line="480" w:lineRule="auto"/>
              <w:ind w:left="360" w:firstLine="440"/>
              <w:rPr>
                <w:rFonts w:ascii="黑体" w:eastAsia="黑体" w:hAnsi="黑体" w:cs="黑体"/>
                <w:sz w:val="22"/>
              </w:rPr>
            </w:pPr>
          </w:p>
        </w:tc>
        <w:tc>
          <w:tcPr>
            <w:tcW w:w="567"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850"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993" w:type="dxa"/>
            <w:vAlign w:val="center"/>
          </w:tcPr>
          <w:p w:rsidR="007B04CA" w:rsidRPr="00946DCF" w:rsidRDefault="007B04CA" w:rsidP="00671937">
            <w:pPr>
              <w:spacing w:line="480" w:lineRule="auto"/>
              <w:jc w:val="left"/>
              <w:rPr>
                <w:rFonts w:ascii="黑体" w:eastAsia="黑体" w:hAnsi="黑体" w:cs="黑体"/>
                <w:sz w:val="22"/>
                <w:szCs w:val="24"/>
              </w:rPr>
            </w:pPr>
          </w:p>
        </w:tc>
        <w:tc>
          <w:tcPr>
            <w:tcW w:w="4068" w:type="dxa"/>
            <w:tcBorders>
              <w:bottom w:val="single" w:sz="4" w:space="0" w:color="auto"/>
            </w:tcBorders>
            <w:vAlign w:val="center"/>
          </w:tcPr>
          <w:p w:rsidR="007B04CA" w:rsidRPr="00946DCF" w:rsidRDefault="007B04CA" w:rsidP="00671937">
            <w:pPr>
              <w:spacing w:line="480" w:lineRule="auto"/>
              <w:jc w:val="left"/>
              <w:rPr>
                <w:rFonts w:ascii="黑体" w:eastAsia="黑体" w:hAnsi="黑体" w:cs="黑体"/>
                <w:sz w:val="22"/>
                <w:szCs w:val="24"/>
              </w:rPr>
            </w:pPr>
          </w:p>
        </w:tc>
      </w:tr>
      <w:tr w:rsidR="007B04CA" w:rsidRPr="00946DCF" w:rsidTr="00671937">
        <w:trPr>
          <w:tblHeader/>
          <w:jc w:val="center"/>
        </w:trPr>
        <w:tc>
          <w:tcPr>
            <w:tcW w:w="674" w:type="dxa"/>
          </w:tcPr>
          <w:p w:rsidR="007B04CA" w:rsidRPr="00946DCF" w:rsidRDefault="007B04CA" w:rsidP="00671937">
            <w:pPr>
              <w:spacing w:line="480" w:lineRule="auto"/>
              <w:jc w:val="center"/>
              <w:rPr>
                <w:rFonts w:ascii="黑体" w:eastAsia="黑体" w:hAnsi="黑体" w:cs="黑体"/>
                <w:b/>
                <w:sz w:val="22"/>
                <w:szCs w:val="24"/>
              </w:rPr>
            </w:pPr>
            <w:r w:rsidRPr="00946DCF">
              <w:rPr>
                <w:rFonts w:ascii="黑体" w:eastAsia="黑体" w:hAnsi="黑体" w:cs="黑体" w:hint="eastAsia"/>
                <w:b/>
                <w:sz w:val="22"/>
                <w:szCs w:val="24"/>
              </w:rPr>
              <w:t>统计</w:t>
            </w:r>
          </w:p>
        </w:tc>
        <w:tc>
          <w:tcPr>
            <w:tcW w:w="14462" w:type="dxa"/>
            <w:gridSpan w:val="6"/>
            <w:tcBorders>
              <w:top w:val="single" w:sz="4" w:space="0" w:color="auto"/>
              <w:right w:val="single" w:sz="4" w:space="0" w:color="auto"/>
            </w:tcBorders>
          </w:tcPr>
          <w:p w:rsidR="007B04CA" w:rsidRPr="00946DCF" w:rsidRDefault="007B04CA" w:rsidP="00671937">
            <w:pPr>
              <w:widowControl/>
              <w:spacing w:line="480" w:lineRule="auto"/>
              <w:jc w:val="left"/>
              <w:rPr>
                <w:rFonts w:ascii="黑体" w:eastAsia="黑体" w:hAnsi="黑体" w:cs="黑体"/>
                <w:sz w:val="22"/>
                <w:szCs w:val="24"/>
              </w:rPr>
            </w:pPr>
            <w:r w:rsidRPr="00946DCF">
              <w:rPr>
                <w:rFonts w:ascii="黑体" w:eastAsia="黑体" w:hAnsi="黑体" w:cs="黑体" w:hint="eastAsia"/>
                <w:sz w:val="22"/>
                <w:szCs w:val="24"/>
              </w:rPr>
              <w:t>符合       项，       不符合     项</w:t>
            </w:r>
          </w:p>
        </w:tc>
      </w:tr>
    </w:tbl>
    <w:p w:rsidR="007B04CA" w:rsidRDefault="007B04CA" w:rsidP="007B04CA">
      <w:pPr>
        <w:spacing w:line="480" w:lineRule="auto"/>
        <w:rPr>
          <w:rFonts w:ascii="黑体" w:eastAsia="黑体" w:hAnsi="黑体" w:cs="黑体"/>
          <w:sz w:val="22"/>
        </w:rPr>
      </w:pPr>
      <w:r w:rsidRPr="00946DCF">
        <w:rPr>
          <w:rFonts w:ascii="黑体" w:eastAsia="黑体" w:hAnsi="黑体" w:cs="黑体" w:hint="eastAsia"/>
          <w:sz w:val="22"/>
          <w:szCs w:val="24"/>
        </w:rPr>
        <w:t>检查人：                                               检查日期</w:t>
      </w:r>
      <w:r w:rsidRPr="00946DCF">
        <w:rPr>
          <w:rFonts w:ascii="黑体" w:eastAsia="黑体" w:hAnsi="黑体" w:cs="黑体" w:hint="eastAsia"/>
          <w:sz w:val="22"/>
        </w:rPr>
        <w:t>：</w:t>
      </w:r>
    </w:p>
    <w:p w:rsidR="007B04CA" w:rsidRDefault="007B04CA" w:rsidP="007B04CA">
      <w:pPr>
        <w:spacing w:line="480" w:lineRule="auto"/>
        <w:sectPr w:rsidR="007B04CA" w:rsidSect="007B04CA">
          <w:pgSz w:w="15840" w:h="12240" w:orient="landscape" w:code="1"/>
          <w:pgMar w:top="1021" w:right="1440" w:bottom="1021" w:left="1440" w:header="720" w:footer="720" w:gutter="0"/>
          <w:cols w:space="720"/>
          <w:docGrid w:linePitch="286"/>
        </w:sectPr>
      </w:pPr>
    </w:p>
    <w:p w:rsidR="007B04CA" w:rsidRPr="00886189" w:rsidRDefault="007B04CA" w:rsidP="007B04CA">
      <w:pPr>
        <w:spacing w:line="480" w:lineRule="auto"/>
        <w:rPr>
          <w:rFonts w:ascii="宋体" w:hAnsi="宋体"/>
          <w:bCs/>
          <w:color w:val="000000"/>
          <w:sz w:val="24"/>
          <w:szCs w:val="24"/>
        </w:rPr>
      </w:pPr>
      <w:r w:rsidRPr="00886189">
        <w:rPr>
          <w:rFonts w:ascii="宋体" w:hAnsi="宋体" w:hint="eastAsia"/>
          <w:color w:val="000000"/>
          <w:sz w:val="24"/>
          <w:szCs w:val="24"/>
        </w:rPr>
        <w:lastRenderedPageBreak/>
        <w:t>附件2</w:t>
      </w:r>
    </w:p>
    <w:p w:rsidR="007B04CA" w:rsidRPr="00886189" w:rsidRDefault="007B04CA" w:rsidP="007B04CA">
      <w:pPr>
        <w:spacing w:line="480" w:lineRule="auto"/>
        <w:jc w:val="center"/>
        <w:rPr>
          <w:rFonts w:ascii="宋体" w:hAnsi="宋体"/>
          <w:b/>
          <w:bCs/>
          <w:color w:val="000000"/>
          <w:sz w:val="24"/>
          <w:szCs w:val="24"/>
        </w:rPr>
      </w:pPr>
      <w:r w:rsidRPr="00886189">
        <w:rPr>
          <w:rFonts w:ascii="宋体" w:hAnsi="宋体" w:hint="eastAsia"/>
          <w:b/>
          <w:bCs/>
          <w:color w:val="000000"/>
          <w:sz w:val="24"/>
          <w:szCs w:val="24"/>
        </w:rPr>
        <w:t>广州市临时性建筑工程和限额以下小型工程开工建设管理指引（范本）</w:t>
      </w:r>
    </w:p>
    <w:p w:rsidR="007B04CA" w:rsidRPr="00886189" w:rsidRDefault="007B04CA" w:rsidP="007B04CA">
      <w:pPr>
        <w:spacing w:line="480" w:lineRule="auto"/>
        <w:jc w:val="center"/>
        <w:rPr>
          <w:rFonts w:ascii="宋体" w:hAnsi="宋体"/>
          <w:color w:val="000000"/>
          <w:sz w:val="24"/>
          <w:szCs w:val="24"/>
        </w:rPr>
      </w:pP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一、申请办理小型（临时）建设工程开工建设信息录入管理手续时，建设单位应提供以下资料：</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1.建设工程用地批准文件（村民自建房提供宅基地使用证）；</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2.建设工程规划许可手续；</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3.满足施工技术要求的施工图纸或选用的设计通用图和标准图集；</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4.与施工单位签订的工程承发包合同；</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5.工程规模较大的临时性工程还应提交施工、监理、设计单位中标通知书及合同，施工图设计文件审查批准书。</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注：（1）改、拆建及室外装修等工程应提供上述第2、3、4项资料；市政工程应提供</w:t>
      </w:r>
      <w:proofErr w:type="gramStart"/>
      <w:r w:rsidRPr="00886189">
        <w:rPr>
          <w:rFonts w:ascii="宋体" w:hAnsi="宋体" w:hint="eastAsia"/>
          <w:color w:val="000000"/>
          <w:sz w:val="24"/>
          <w:szCs w:val="24"/>
        </w:rPr>
        <w:t>上述第3</w:t>
      </w:r>
      <w:proofErr w:type="gramEnd"/>
      <w:r w:rsidRPr="00886189">
        <w:rPr>
          <w:rFonts w:ascii="宋体" w:hAnsi="宋体" w:hint="eastAsia"/>
          <w:color w:val="000000"/>
          <w:sz w:val="24"/>
          <w:szCs w:val="24"/>
        </w:rPr>
        <w:t>和4项资料。（2）对不增加建筑面积、建筑总高度、建筑层数、</w:t>
      </w:r>
      <w:r w:rsidRPr="00886189">
        <w:rPr>
          <w:rFonts w:ascii="宋体" w:hAnsi="宋体" w:cs="宋体" w:hint="eastAsia"/>
          <w:kern w:val="0"/>
          <w:sz w:val="24"/>
          <w:szCs w:val="24"/>
        </w:rPr>
        <w:t>不涉及修改外立面、不降低建筑结构安全等级</w:t>
      </w:r>
      <w:r w:rsidRPr="00886189">
        <w:rPr>
          <w:rFonts w:ascii="宋体" w:hAnsi="宋体" w:hint="eastAsia"/>
          <w:color w:val="000000"/>
          <w:sz w:val="24"/>
          <w:szCs w:val="24"/>
        </w:rPr>
        <w:t>和不变更使用性质的改建项目，城中村改造、</w:t>
      </w:r>
      <w:proofErr w:type="gramStart"/>
      <w:r w:rsidRPr="00886189">
        <w:rPr>
          <w:rFonts w:ascii="宋体" w:hAnsi="宋体" w:hint="eastAsia"/>
          <w:color w:val="000000"/>
          <w:sz w:val="24"/>
          <w:szCs w:val="24"/>
        </w:rPr>
        <w:t>既有住宅</w:t>
      </w:r>
      <w:proofErr w:type="gramEnd"/>
      <w:r w:rsidRPr="00886189">
        <w:rPr>
          <w:rFonts w:ascii="宋体" w:hAnsi="宋体" w:hint="eastAsia"/>
          <w:color w:val="000000"/>
          <w:sz w:val="24"/>
          <w:szCs w:val="24"/>
        </w:rPr>
        <w:t>增设电梯等</w:t>
      </w:r>
      <w:proofErr w:type="gramStart"/>
      <w:r w:rsidRPr="00886189">
        <w:rPr>
          <w:rFonts w:ascii="宋体" w:hAnsi="宋体" w:hint="eastAsia"/>
          <w:color w:val="000000"/>
          <w:sz w:val="24"/>
          <w:szCs w:val="24"/>
        </w:rPr>
        <w:t>微改造</w:t>
      </w:r>
      <w:proofErr w:type="gramEnd"/>
      <w:r w:rsidRPr="00886189">
        <w:rPr>
          <w:rFonts w:ascii="宋体" w:hAnsi="宋体" w:hint="eastAsia"/>
          <w:color w:val="000000"/>
          <w:sz w:val="24"/>
          <w:szCs w:val="24"/>
        </w:rPr>
        <w:t>项目,按相关法律法规执行。</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二、建设单位和个人应当按照下列程序办理：</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1.建设单位和个人向开工建设信息录入管理单位领取并认真填写《广州市小型（临时）建设工程开工建设信息录入管理申请表》；</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2.建设单位和个人持加盖单位印鉴（个人签名）的申请表，附第一项规定的证明文件，向开工建设信息录入管理单位提出申请；</w:t>
      </w:r>
    </w:p>
    <w:p w:rsidR="007B04CA" w:rsidRPr="00886189" w:rsidRDefault="007B04CA" w:rsidP="007B04CA">
      <w:pPr>
        <w:spacing w:line="480" w:lineRule="auto"/>
        <w:ind w:firstLineChars="200" w:firstLine="480"/>
        <w:rPr>
          <w:rFonts w:ascii="宋体" w:hAnsi="宋体"/>
          <w:color w:val="000000"/>
          <w:sz w:val="24"/>
          <w:szCs w:val="24"/>
        </w:rPr>
        <w:sectPr w:rsidR="007B04CA" w:rsidRPr="00886189" w:rsidSect="007B04CA">
          <w:pgSz w:w="12240" w:h="15840" w:code="1"/>
          <w:pgMar w:top="1440" w:right="1797" w:bottom="1440" w:left="1797" w:header="720" w:footer="720" w:gutter="0"/>
          <w:cols w:space="720"/>
        </w:sectPr>
      </w:pPr>
      <w:r w:rsidRPr="00886189">
        <w:rPr>
          <w:rFonts w:ascii="宋体" w:hAnsi="宋体" w:hint="eastAsia"/>
          <w:color w:val="000000"/>
          <w:sz w:val="24"/>
          <w:szCs w:val="24"/>
        </w:rPr>
        <w:t>3.开工建设信息录入管理单位在收到建设单位（个人）报送的申请表和所附证</w:t>
      </w:r>
      <w:r w:rsidRPr="00886189">
        <w:rPr>
          <w:rFonts w:ascii="宋体" w:hAnsi="宋体" w:hint="eastAsia"/>
          <w:color w:val="000000"/>
          <w:sz w:val="24"/>
          <w:szCs w:val="24"/>
        </w:rPr>
        <w:lastRenderedPageBreak/>
        <w:t>明文件后，对于符合条件的工程，应当自收到申请之日起5个工作日内签发《广州市小型（临时）建设工程开工建设信息录入管理证明书》；对于证明文件不齐全或者失效的，应当限期要求建设单位补正；对于不符合开工建设信息录入条件的，应当自收到申请之日起3个工作日内通知建设单位（个人），并说明理由。</w:t>
      </w:r>
    </w:p>
    <w:p w:rsidR="007B04CA" w:rsidRPr="00886189" w:rsidRDefault="007B04CA" w:rsidP="007B04CA">
      <w:pPr>
        <w:spacing w:line="480" w:lineRule="auto"/>
        <w:rPr>
          <w:rFonts w:ascii="宋体" w:hAnsi="宋体"/>
          <w:sz w:val="24"/>
          <w:szCs w:val="24"/>
        </w:rPr>
      </w:pPr>
      <w:r w:rsidRPr="00886189">
        <w:rPr>
          <w:rFonts w:ascii="宋体" w:hAnsi="宋体" w:hint="eastAsia"/>
          <w:sz w:val="24"/>
          <w:szCs w:val="24"/>
        </w:rPr>
        <w:lastRenderedPageBreak/>
        <w:t>附件3</w:t>
      </w:r>
    </w:p>
    <w:p w:rsidR="007B04CA" w:rsidRPr="00886189" w:rsidRDefault="007B04CA" w:rsidP="007B04CA">
      <w:pPr>
        <w:spacing w:line="480" w:lineRule="auto"/>
        <w:jc w:val="center"/>
        <w:rPr>
          <w:rFonts w:ascii="宋体" w:hAnsi="宋体"/>
          <w:b/>
          <w:bCs/>
          <w:color w:val="000000"/>
          <w:sz w:val="24"/>
          <w:szCs w:val="24"/>
        </w:rPr>
      </w:pPr>
      <w:r w:rsidRPr="00886189">
        <w:rPr>
          <w:rFonts w:ascii="宋体" w:hAnsi="宋体" w:hint="eastAsia"/>
          <w:b/>
          <w:bCs/>
          <w:color w:val="000000"/>
          <w:sz w:val="24"/>
          <w:szCs w:val="24"/>
        </w:rPr>
        <w:t>广州市临时性建筑工程和限额以下小型</w:t>
      </w:r>
    </w:p>
    <w:p w:rsidR="007B04CA" w:rsidRPr="00886189" w:rsidRDefault="007B04CA" w:rsidP="007B04CA">
      <w:pPr>
        <w:spacing w:line="480" w:lineRule="auto"/>
        <w:jc w:val="center"/>
        <w:rPr>
          <w:rFonts w:ascii="宋体" w:hAnsi="宋体"/>
          <w:b/>
          <w:bCs/>
          <w:color w:val="000000"/>
          <w:sz w:val="24"/>
          <w:szCs w:val="24"/>
        </w:rPr>
      </w:pPr>
      <w:r w:rsidRPr="00886189">
        <w:rPr>
          <w:rFonts w:ascii="宋体" w:hAnsi="宋体" w:hint="eastAsia"/>
          <w:b/>
          <w:bCs/>
          <w:color w:val="000000"/>
          <w:sz w:val="24"/>
          <w:szCs w:val="24"/>
        </w:rPr>
        <w:t>工程开工建设信息录入管理申请表（范本）</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6"/>
        <w:gridCol w:w="2190"/>
        <w:gridCol w:w="1380"/>
        <w:gridCol w:w="2726"/>
      </w:tblGrid>
      <w:tr w:rsidR="007B04CA" w:rsidRPr="00027B98" w:rsidTr="00671937">
        <w:tc>
          <w:tcPr>
            <w:tcW w:w="8522" w:type="dxa"/>
            <w:gridSpan w:val="4"/>
          </w:tcPr>
          <w:p w:rsidR="007B04CA" w:rsidRPr="00886189" w:rsidRDefault="007B04CA" w:rsidP="00671937">
            <w:pPr>
              <w:spacing w:line="480" w:lineRule="auto"/>
              <w:rPr>
                <w:rFonts w:ascii="宋体" w:hAnsi="宋体"/>
                <w:b/>
                <w:color w:val="000000"/>
                <w:sz w:val="24"/>
                <w:szCs w:val="24"/>
              </w:rPr>
            </w:pPr>
            <w:r w:rsidRPr="00886189">
              <w:rPr>
                <w:rFonts w:ascii="宋体" w:hAnsi="宋体" w:hint="eastAsia"/>
                <w:b/>
                <w:bCs/>
                <w:color w:val="000000"/>
                <w:sz w:val="24"/>
                <w:szCs w:val="24"/>
              </w:rPr>
              <w:t>一、工程基本信息</w:t>
            </w:r>
          </w:p>
        </w:tc>
      </w:tr>
      <w:tr w:rsidR="007B04CA" w:rsidRPr="00027B98" w:rsidTr="00671937">
        <w:tc>
          <w:tcPr>
            <w:tcW w:w="2226"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工程名称</w:t>
            </w:r>
          </w:p>
        </w:tc>
        <w:tc>
          <w:tcPr>
            <w:tcW w:w="2190" w:type="dxa"/>
            <w:vAlign w:val="center"/>
          </w:tcPr>
          <w:p w:rsidR="007B04CA" w:rsidRPr="00027B98" w:rsidRDefault="007B04CA" w:rsidP="00671937">
            <w:pPr>
              <w:spacing w:line="480" w:lineRule="auto"/>
              <w:jc w:val="center"/>
              <w:rPr>
                <w:rFonts w:ascii="仿宋_GB2312" w:eastAsia="仿宋_GB2312"/>
                <w:color w:val="000000"/>
              </w:rPr>
            </w:pPr>
          </w:p>
        </w:tc>
        <w:tc>
          <w:tcPr>
            <w:tcW w:w="1380"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工程地点</w:t>
            </w:r>
          </w:p>
        </w:tc>
        <w:tc>
          <w:tcPr>
            <w:tcW w:w="2726" w:type="dxa"/>
            <w:vAlign w:val="center"/>
          </w:tcPr>
          <w:p w:rsidR="007B04CA" w:rsidRPr="00027B98" w:rsidRDefault="007B04CA" w:rsidP="00671937">
            <w:pPr>
              <w:spacing w:line="480" w:lineRule="auto"/>
              <w:jc w:val="center"/>
              <w:rPr>
                <w:rFonts w:ascii="仿宋_GB2312" w:eastAsia="仿宋_GB2312"/>
                <w:color w:val="000000"/>
              </w:rPr>
            </w:pPr>
          </w:p>
        </w:tc>
      </w:tr>
      <w:tr w:rsidR="007B04CA" w:rsidRPr="00027B98" w:rsidTr="00671937">
        <w:tc>
          <w:tcPr>
            <w:tcW w:w="2226"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建设单位（个人）名称</w:t>
            </w:r>
          </w:p>
        </w:tc>
        <w:tc>
          <w:tcPr>
            <w:tcW w:w="2190" w:type="dxa"/>
            <w:vAlign w:val="center"/>
          </w:tcPr>
          <w:p w:rsidR="007B04CA" w:rsidRPr="00027B98" w:rsidRDefault="007B04CA" w:rsidP="00671937">
            <w:pPr>
              <w:spacing w:line="480" w:lineRule="auto"/>
              <w:jc w:val="center"/>
              <w:rPr>
                <w:rFonts w:ascii="仿宋_GB2312" w:eastAsia="仿宋_GB2312"/>
                <w:color w:val="000000"/>
              </w:rPr>
            </w:pPr>
          </w:p>
        </w:tc>
        <w:tc>
          <w:tcPr>
            <w:tcW w:w="1380"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负责人姓名</w:t>
            </w:r>
          </w:p>
        </w:tc>
        <w:tc>
          <w:tcPr>
            <w:tcW w:w="2726" w:type="dxa"/>
            <w:vAlign w:val="center"/>
          </w:tcPr>
          <w:p w:rsidR="007B04CA" w:rsidRPr="00027B98" w:rsidRDefault="007B04CA" w:rsidP="00671937">
            <w:pPr>
              <w:spacing w:line="480" w:lineRule="auto"/>
              <w:jc w:val="center"/>
              <w:rPr>
                <w:rFonts w:ascii="仿宋_GB2312" w:eastAsia="仿宋_GB2312"/>
                <w:color w:val="000000"/>
              </w:rPr>
            </w:pPr>
          </w:p>
        </w:tc>
      </w:tr>
      <w:tr w:rsidR="007B04CA" w:rsidRPr="00027B98" w:rsidTr="00671937">
        <w:tc>
          <w:tcPr>
            <w:tcW w:w="2226"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施工单位名称</w:t>
            </w:r>
          </w:p>
        </w:tc>
        <w:tc>
          <w:tcPr>
            <w:tcW w:w="2190" w:type="dxa"/>
            <w:vAlign w:val="center"/>
          </w:tcPr>
          <w:p w:rsidR="007B04CA" w:rsidRPr="00027B98" w:rsidRDefault="007B04CA" w:rsidP="00671937">
            <w:pPr>
              <w:spacing w:line="480" w:lineRule="auto"/>
              <w:jc w:val="center"/>
              <w:rPr>
                <w:rFonts w:ascii="仿宋_GB2312" w:eastAsia="仿宋_GB2312"/>
                <w:color w:val="000000"/>
              </w:rPr>
            </w:pPr>
          </w:p>
        </w:tc>
        <w:tc>
          <w:tcPr>
            <w:tcW w:w="1380"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负责人姓名</w:t>
            </w:r>
          </w:p>
        </w:tc>
        <w:tc>
          <w:tcPr>
            <w:tcW w:w="2726" w:type="dxa"/>
            <w:vAlign w:val="center"/>
          </w:tcPr>
          <w:p w:rsidR="007B04CA" w:rsidRPr="00027B98" w:rsidRDefault="007B04CA" w:rsidP="00671937">
            <w:pPr>
              <w:spacing w:line="480" w:lineRule="auto"/>
              <w:jc w:val="center"/>
              <w:rPr>
                <w:rFonts w:ascii="仿宋_GB2312" w:eastAsia="仿宋_GB2312"/>
                <w:color w:val="000000"/>
              </w:rPr>
            </w:pPr>
          </w:p>
        </w:tc>
      </w:tr>
      <w:tr w:rsidR="007B04CA" w:rsidRPr="00027B98" w:rsidTr="00671937">
        <w:tc>
          <w:tcPr>
            <w:tcW w:w="2226"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工程类别（在对应项目上打</w:t>
            </w:r>
            <w:r w:rsidRPr="00027B98">
              <w:rPr>
                <w:rFonts w:ascii="仿宋_GB2312" w:eastAsia="仿宋_GB2312" w:hAnsi="Arial" w:cs="Arial" w:hint="eastAsia"/>
                <w:color w:val="000000"/>
              </w:rPr>
              <w:t>√）</w:t>
            </w:r>
          </w:p>
        </w:tc>
        <w:tc>
          <w:tcPr>
            <w:tcW w:w="6296" w:type="dxa"/>
            <w:gridSpan w:val="3"/>
            <w:vAlign w:val="center"/>
          </w:tcPr>
          <w:p w:rsidR="007B04CA" w:rsidRPr="00027B98" w:rsidRDefault="007B04CA" w:rsidP="00671937">
            <w:pPr>
              <w:spacing w:line="480" w:lineRule="auto"/>
              <w:rPr>
                <w:rFonts w:ascii="仿宋_GB2312" w:eastAsia="仿宋_GB2312" w:hAnsi="宋体" w:cs="宋体"/>
                <w:color w:val="000000"/>
              </w:rPr>
            </w:pPr>
            <w:r w:rsidRPr="00027B98">
              <w:rPr>
                <w:rFonts w:ascii="仿宋_GB2312" w:eastAsia="仿宋_GB2312" w:hint="eastAsia"/>
                <w:color w:val="000000"/>
              </w:rPr>
              <w:t>1.房建工程（新建</w:t>
            </w:r>
            <w:r w:rsidRPr="00027B98">
              <w:rPr>
                <w:rFonts w:ascii="仿宋_GB2312" w:eastAsia="仿宋_GB2312" w:hAnsi="宋体" w:cs="宋体" w:hint="eastAsia"/>
                <w:color w:val="000000"/>
              </w:rPr>
              <w:t>□  改、扩建□   室内外装修□ ）</w:t>
            </w:r>
          </w:p>
          <w:p w:rsidR="007B04CA" w:rsidRPr="00027B98" w:rsidRDefault="007B04CA" w:rsidP="00671937">
            <w:pPr>
              <w:spacing w:line="480" w:lineRule="auto"/>
              <w:rPr>
                <w:rFonts w:ascii="仿宋_GB2312" w:eastAsia="仿宋_GB2312"/>
                <w:color w:val="000000"/>
              </w:rPr>
            </w:pPr>
            <w:r w:rsidRPr="00027B98">
              <w:rPr>
                <w:rFonts w:ascii="仿宋_GB2312" w:eastAsia="仿宋_GB2312" w:hAnsi="宋体" w:cs="宋体" w:hint="eastAsia"/>
                <w:color w:val="000000"/>
              </w:rPr>
              <w:t xml:space="preserve">2.市政工程□ </w:t>
            </w:r>
          </w:p>
        </w:tc>
      </w:tr>
      <w:tr w:rsidR="007B04CA" w:rsidRPr="00027B98" w:rsidTr="00671937">
        <w:tc>
          <w:tcPr>
            <w:tcW w:w="2226" w:type="dxa"/>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建设规模</w:t>
            </w:r>
          </w:p>
        </w:tc>
        <w:tc>
          <w:tcPr>
            <w:tcW w:w="6296" w:type="dxa"/>
            <w:gridSpan w:val="3"/>
            <w:vAlign w:val="center"/>
          </w:tcPr>
          <w:p w:rsidR="007B04CA" w:rsidRPr="00027B98" w:rsidRDefault="007B04CA" w:rsidP="00671937">
            <w:pPr>
              <w:spacing w:line="480" w:lineRule="auto"/>
              <w:jc w:val="center"/>
              <w:rPr>
                <w:rFonts w:ascii="仿宋_GB2312" w:eastAsia="仿宋_GB2312"/>
                <w:color w:val="000000"/>
              </w:rPr>
            </w:pPr>
            <w:r w:rsidRPr="00027B98">
              <w:rPr>
                <w:rFonts w:ascii="仿宋_GB2312" w:eastAsia="仿宋_GB2312" w:hint="eastAsia"/>
                <w:color w:val="000000"/>
              </w:rPr>
              <w:t>总投资：</w:t>
            </w:r>
            <w:r w:rsidRPr="00027B98">
              <w:rPr>
                <w:rFonts w:ascii="仿宋_GB2312" w:eastAsia="仿宋_GB2312" w:hint="eastAsia"/>
                <w:color w:val="000000"/>
                <w:u w:val="single"/>
              </w:rPr>
              <w:t xml:space="preserve">       </w:t>
            </w:r>
            <w:r w:rsidRPr="00027B98">
              <w:rPr>
                <w:rFonts w:ascii="仿宋_GB2312" w:eastAsia="仿宋_GB2312" w:hint="eastAsia"/>
                <w:color w:val="000000"/>
              </w:rPr>
              <w:t>万元；建筑面积：</w:t>
            </w:r>
            <w:r w:rsidRPr="00027B98">
              <w:rPr>
                <w:rFonts w:ascii="仿宋_GB2312" w:eastAsia="仿宋_GB2312" w:hint="eastAsia"/>
                <w:color w:val="000000"/>
                <w:u w:val="single"/>
              </w:rPr>
              <w:t xml:space="preserve">       </w:t>
            </w:r>
            <w:r w:rsidRPr="00027B98">
              <w:rPr>
                <w:rFonts w:ascii="仿宋_GB2312" w:eastAsia="仿宋_GB2312" w:hint="eastAsia"/>
                <w:color w:val="000000"/>
              </w:rPr>
              <w:t>平方米；层数：</w:t>
            </w:r>
            <w:r w:rsidRPr="00027B98">
              <w:rPr>
                <w:rFonts w:ascii="仿宋_GB2312" w:eastAsia="仿宋_GB2312" w:hint="eastAsia"/>
                <w:color w:val="000000"/>
                <w:u w:val="single"/>
              </w:rPr>
              <w:t xml:space="preserve">       </w:t>
            </w:r>
            <w:r w:rsidRPr="00027B98">
              <w:rPr>
                <w:rFonts w:ascii="仿宋_GB2312" w:eastAsia="仿宋_GB2312" w:hint="eastAsia"/>
                <w:color w:val="000000"/>
              </w:rPr>
              <w:t>层</w:t>
            </w:r>
          </w:p>
        </w:tc>
      </w:tr>
      <w:tr w:rsidR="007B04CA" w:rsidRPr="00027B98" w:rsidTr="00671937">
        <w:tc>
          <w:tcPr>
            <w:tcW w:w="8522" w:type="dxa"/>
            <w:gridSpan w:val="4"/>
          </w:tcPr>
          <w:p w:rsidR="007B04CA" w:rsidRPr="00027B98" w:rsidRDefault="007B04CA" w:rsidP="00671937">
            <w:pPr>
              <w:spacing w:line="480" w:lineRule="auto"/>
              <w:rPr>
                <w:rFonts w:ascii="仿宋_GB2312" w:eastAsia="仿宋_GB2312"/>
                <w:color w:val="000000"/>
              </w:rPr>
            </w:pPr>
            <w:r w:rsidRPr="00886189">
              <w:rPr>
                <w:rFonts w:ascii="宋体" w:hAnsi="宋体" w:hint="eastAsia"/>
                <w:b/>
                <w:bCs/>
                <w:color w:val="000000"/>
                <w:sz w:val="24"/>
                <w:szCs w:val="24"/>
              </w:rPr>
              <w:t>二、建设单位应提供的资料</w:t>
            </w:r>
          </w:p>
        </w:tc>
      </w:tr>
      <w:tr w:rsidR="007B04CA" w:rsidRPr="00027B98" w:rsidTr="00671937">
        <w:trPr>
          <w:trHeight w:val="2407"/>
        </w:trPr>
        <w:tc>
          <w:tcPr>
            <w:tcW w:w="8522" w:type="dxa"/>
            <w:gridSpan w:val="4"/>
          </w:tcPr>
          <w:p w:rsidR="007B04CA" w:rsidRPr="00027B98" w:rsidRDefault="007B04CA" w:rsidP="00671937">
            <w:pPr>
              <w:numPr>
                <w:ilvl w:val="0"/>
                <w:numId w:val="1"/>
              </w:numPr>
              <w:spacing w:line="480" w:lineRule="auto"/>
              <w:rPr>
                <w:rFonts w:ascii="仿宋_GB2312" w:eastAsia="仿宋_GB2312"/>
                <w:color w:val="000000"/>
                <w:sz w:val="24"/>
              </w:rPr>
            </w:pPr>
            <w:r w:rsidRPr="00027B98">
              <w:rPr>
                <w:rFonts w:ascii="仿宋_GB2312" w:eastAsia="仿宋_GB2312" w:hint="eastAsia"/>
                <w:color w:val="000000"/>
                <w:sz w:val="24"/>
              </w:rPr>
              <w:t>建设工程用地批准文件（村民自建房提供宅基地使用证）；</w:t>
            </w:r>
          </w:p>
          <w:p w:rsidR="007B04CA" w:rsidRPr="00027B98" w:rsidRDefault="007B04CA" w:rsidP="00671937">
            <w:pPr>
              <w:numPr>
                <w:ilvl w:val="0"/>
                <w:numId w:val="1"/>
              </w:numPr>
              <w:spacing w:line="480" w:lineRule="auto"/>
              <w:rPr>
                <w:rFonts w:ascii="仿宋_GB2312" w:eastAsia="仿宋_GB2312"/>
                <w:color w:val="000000"/>
                <w:sz w:val="24"/>
              </w:rPr>
            </w:pPr>
            <w:r w:rsidRPr="00027B98">
              <w:rPr>
                <w:rFonts w:ascii="仿宋_GB2312" w:eastAsia="仿宋_GB2312" w:hint="eastAsia"/>
                <w:color w:val="000000"/>
                <w:sz w:val="24"/>
              </w:rPr>
              <w:t>建设工程的规划许可手续；</w:t>
            </w:r>
          </w:p>
          <w:p w:rsidR="007B04CA" w:rsidRPr="00027B98" w:rsidRDefault="007B04CA" w:rsidP="00671937">
            <w:pPr>
              <w:numPr>
                <w:ilvl w:val="0"/>
                <w:numId w:val="1"/>
              </w:numPr>
              <w:spacing w:line="480" w:lineRule="auto"/>
              <w:rPr>
                <w:rFonts w:ascii="仿宋_GB2312" w:eastAsia="仿宋_GB2312"/>
                <w:color w:val="000000"/>
                <w:sz w:val="24"/>
              </w:rPr>
            </w:pPr>
            <w:r w:rsidRPr="00027B98">
              <w:rPr>
                <w:rFonts w:ascii="仿宋_GB2312" w:eastAsia="仿宋_GB2312" w:hint="eastAsia"/>
                <w:color w:val="000000"/>
                <w:sz w:val="24"/>
              </w:rPr>
              <w:t>满足施工技术要求的施工图纸或选用的设计通用图和标准架图集。</w:t>
            </w:r>
          </w:p>
          <w:p w:rsidR="007B04CA" w:rsidRPr="00027B98" w:rsidRDefault="007B04CA" w:rsidP="00671937">
            <w:pPr>
              <w:numPr>
                <w:ilvl w:val="0"/>
                <w:numId w:val="1"/>
              </w:numPr>
              <w:spacing w:line="480" w:lineRule="auto"/>
              <w:rPr>
                <w:rFonts w:ascii="仿宋_GB2312" w:eastAsia="仿宋_GB2312"/>
                <w:color w:val="000000"/>
                <w:sz w:val="24"/>
              </w:rPr>
            </w:pPr>
            <w:r w:rsidRPr="00027B98">
              <w:rPr>
                <w:rFonts w:ascii="仿宋_GB2312" w:eastAsia="仿宋_GB2312" w:hint="eastAsia"/>
                <w:color w:val="000000"/>
                <w:sz w:val="24"/>
              </w:rPr>
              <w:t>与施工单位签订的工程承发包合同。</w:t>
            </w:r>
          </w:p>
          <w:p w:rsidR="007B04CA" w:rsidRPr="00027B98" w:rsidRDefault="007B04CA" w:rsidP="00671937">
            <w:pPr>
              <w:numPr>
                <w:ilvl w:val="0"/>
                <w:numId w:val="1"/>
              </w:numPr>
              <w:spacing w:line="480" w:lineRule="auto"/>
              <w:rPr>
                <w:rFonts w:ascii="仿宋_GB2312" w:eastAsia="仿宋_GB2312"/>
                <w:color w:val="000000"/>
                <w:sz w:val="24"/>
              </w:rPr>
            </w:pPr>
            <w:r w:rsidRPr="00027B98">
              <w:rPr>
                <w:rFonts w:ascii="仿宋_GB2312" w:eastAsia="仿宋_GB2312" w:hint="eastAsia"/>
                <w:color w:val="000000"/>
                <w:sz w:val="24"/>
              </w:rPr>
              <w:t>工程规模较大的临时性工程还应提交施工、监理、设计单位中标通知书及合同，施工图设计文件审查批准书。</w:t>
            </w:r>
          </w:p>
          <w:p w:rsidR="007B04CA" w:rsidRPr="00027B98" w:rsidRDefault="007B04CA" w:rsidP="00671937">
            <w:pPr>
              <w:spacing w:line="480" w:lineRule="auto"/>
              <w:rPr>
                <w:rFonts w:ascii="仿宋_GB2312" w:eastAsia="仿宋_GB2312"/>
                <w:color w:val="000000"/>
                <w:sz w:val="24"/>
              </w:rPr>
            </w:pPr>
            <w:r w:rsidRPr="00027B98">
              <w:rPr>
                <w:rFonts w:ascii="仿宋_GB2312" w:eastAsia="仿宋_GB2312" w:hint="eastAsia"/>
                <w:color w:val="000000"/>
                <w:sz w:val="24"/>
              </w:rPr>
              <w:t xml:space="preserve"> 注：（改、扩建及室外装修等工程应提供上述第2、3、4、项资料；市政工程应提供</w:t>
            </w:r>
            <w:proofErr w:type="gramStart"/>
            <w:r w:rsidRPr="00027B98">
              <w:rPr>
                <w:rFonts w:ascii="仿宋_GB2312" w:eastAsia="仿宋_GB2312" w:hint="eastAsia"/>
                <w:color w:val="000000"/>
                <w:sz w:val="24"/>
              </w:rPr>
              <w:t>上述第3</w:t>
            </w:r>
            <w:proofErr w:type="gramEnd"/>
            <w:r w:rsidRPr="00027B98">
              <w:rPr>
                <w:rFonts w:ascii="仿宋_GB2312" w:eastAsia="仿宋_GB2312" w:hint="eastAsia"/>
                <w:color w:val="000000"/>
                <w:sz w:val="24"/>
              </w:rPr>
              <w:t>和4项资料。）</w:t>
            </w:r>
          </w:p>
        </w:tc>
      </w:tr>
      <w:tr w:rsidR="007B04CA" w:rsidRPr="00027B98" w:rsidTr="00671937">
        <w:trPr>
          <w:trHeight w:val="525"/>
        </w:trPr>
        <w:tc>
          <w:tcPr>
            <w:tcW w:w="8522" w:type="dxa"/>
            <w:gridSpan w:val="4"/>
          </w:tcPr>
          <w:p w:rsidR="007B04CA" w:rsidRPr="00027B98" w:rsidRDefault="007B04CA" w:rsidP="00671937">
            <w:pPr>
              <w:spacing w:line="480" w:lineRule="auto"/>
              <w:rPr>
                <w:rFonts w:ascii="仿宋_GB2312" w:eastAsia="仿宋_GB2312"/>
                <w:color w:val="000000"/>
              </w:rPr>
            </w:pPr>
            <w:r w:rsidRPr="00886189">
              <w:rPr>
                <w:rFonts w:ascii="宋体" w:hAnsi="宋体" w:hint="eastAsia"/>
                <w:b/>
                <w:bCs/>
                <w:color w:val="000000"/>
                <w:sz w:val="24"/>
                <w:szCs w:val="24"/>
              </w:rPr>
              <w:t>三、备注</w:t>
            </w:r>
          </w:p>
        </w:tc>
      </w:tr>
      <w:tr w:rsidR="007B04CA" w:rsidRPr="00027B98" w:rsidTr="00671937">
        <w:trPr>
          <w:trHeight w:val="3402"/>
        </w:trPr>
        <w:tc>
          <w:tcPr>
            <w:tcW w:w="8522" w:type="dxa"/>
            <w:gridSpan w:val="4"/>
          </w:tcPr>
          <w:p w:rsidR="007B04CA" w:rsidRPr="00027B98" w:rsidRDefault="007B04CA" w:rsidP="00671937">
            <w:pPr>
              <w:spacing w:line="480" w:lineRule="auto"/>
              <w:rPr>
                <w:rFonts w:ascii="仿宋_GB2312" w:eastAsia="仿宋_GB2312"/>
                <w:color w:val="000000"/>
                <w:sz w:val="24"/>
              </w:rPr>
            </w:pPr>
            <w:r w:rsidRPr="00027B98">
              <w:rPr>
                <w:rFonts w:ascii="仿宋_GB2312" w:eastAsia="仿宋_GB2312" w:hint="eastAsia"/>
                <w:color w:val="000000"/>
                <w:sz w:val="24"/>
              </w:rPr>
              <w:lastRenderedPageBreak/>
              <w:t>1.申请单位（个人）应准确填写工程基本信息；</w:t>
            </w:r>
          </w:p>
          <w:p w:rsidR="007B04CA" w:rsidRPr="00027B98" w:rsidRDefault="007B04CA" w:rsidP="00671937">
            <w:pPr>
              <w:spacing w:line="480" w:lineRule="auto"/>
              <w:rPr>
                <w:rFonts w:ascii="仿宋_GB2312" w:eastAsia="仿宋_GB2312"/>
                <w:color w:val="000000"/>
                <w:sz w:val="24"/>
              </w:rPr>
            </w:pPr>
            <w:r w:rsidRPr="00027B98">
              <w:rPr>
                <w:rFonts w:ascii="仿宋_GB2312" w:eastAsia="仿宋_GB2312" w:hint="eastAsia"/>
                <w:color w:val="000000"/>
                <w:sz w:val="24"/>
              </w:rPr>
              <w:t>2.申请单位（个人）应如实提供相关资料，并承担由此引起的法律责任。</w:t>
            </w:r>
          </w:p>
          <w:p w:rsidR="007B04CA" w:rsidRPr="00027B98" w:rsidRDefault="007B04CA" w:rsidP="00671937">
            <w:pPr>
              <w:spacing w:line="480" w:lineRule="auto"/>
              <w:rPr>
                <w:rFonts w:ascii="仿宋_GB2312" w:eastAsia="仿宋_GB2312"/>
                <w:color w:val="000000"/>
                <w:sz w:val="24"/>
              </w:rPr>
            </w:pPr>
            <w:r w:rsidRPr="00027B98">
              <w:rPr>
                <w:rFonts w:ascii="仿宋_GB2312" w:eastAsia="仿宋_GB2312" w:hint="eastAsia"/>
                <w:color w:val="000000"/>
                <w:sz w:val="24"/>
              </w:rPr>
              <w:t>3.小型工程是指总投资30万元以下或建筑面积300平方以下的工程。</w:t>
            </w:r>
          </w:p>
          <w:p w:rsidR="007B04CA" w:rsidRPr="00027B98" w:rsidRDefault="007B04CA" w:rsidP="00671937">
            <w:pPr>
              <w:spacing w:line="480" w:lineRule="auto"/>
              <w:rPr>
                <w:rFonts w:ascii="仿宋_GB2312" w:eastAsia="仿宋_GB2312"/>
                <w:color w:val="000000"/>
                <w:sz w:val="24"/>
              </w:rPr>
            </w:pPr>
            <w:r w:rsidRPr="00027B98">
              <w:rPr>
                <w:rFonts w:ascii="仿宋_GB2312" w:eastAsia="仿宋_GB2312" w:hint="eastAsia"/>
                <w:color w:val="000000"/>
                <w:sz w:val="24"/>
              </w:rPr>
              <w:t>4.临时性工程是指经规划部门批准为</w:t>
            </w:r>
            <w:r>
              <w:rPr>
                <w:rFonts w:ascii="仿宋_GB2312" w:eastAsia="仿宋_GB2312" w:hint="eastAsia"/>
                <w:color w:val="000000"/>
                <w:sz w:val="24"/>
              </w:rPr>
              <w:t>临时性建筑</w:t>
            </w:r>
            <w:r w:rsidRPr="00027B98">
              <w:rPr>
                <w:rFonts w:ascii="仿宋_GB2312" w:eastAsia="仿宋_GB2312" w:hint="eastAsia"/>
                <w:color w:val="000000"/>
                <w:sz w:val="24"/>
              </w:rPr>
              <w:t>的工程。</w:t>
            </w:r>
          </w:p>
          <w:p w:rsidR="007B04CA" w:rsidRPr="00027B98" w:rsidRDefault="007B04CA" w:rsidP="00671937">
            <w:pPr>
              <w:spacing w:line="480" w:lineRule="auto"/>
              <w:rPr>
                <w:rFonts w:ascii="仿宋_GB2312" w:eastAsia="仿宋_GB2312"/>
                <w:b/>
                <w:bCs/>
                <w:color w:val="000000"/>
                <w:sz w:val="32"/>
                <w:szCs w:val="32"/>
              </w:rPr>
            </w:pPr>
            <w:r w:rsidRPr="00027B98">
              <w:rPr>
                <w:rFonts w:ascii="仿宋_GB2312" w:eastAsia="仿宋_GB2312" w:hint="eastAsia"/>
                <w:color w:val="000000"/>
                <w:sz w:val="24"/>
              </w:rPr>
              <w:t>5.超出上述第3、4项范围的工程应依法到建设行政主管部门办理报建手续。</w:t>
            </w:r>
          </w:p>
        </w:tc>
      </w:tr>
    </w:tbl>
    <w:p w:rsidR="007B04CA" w:rsidRPr="00027B98" w:rsidRDefault="007B04CA" w:rsidP="007B04CA">
      <w:pPr>
        <w:spacing w:line="480" w:lineRule="auto"/>
        <w:rPr>
          <w:color w:val="000000"/>
          <w:sz w:val="24"/>
        </w:rPr>
      </w:pPr>
      <w:r w:rsidRPr="00027B98">
        <w:rPr>
          <w:rFonts w:hint="eastAsia"/>
          <w:color w:val="000000"/>
          <w:sz w:val="24"/>
        </w:rPr>
        <w:t>申请日期：</w:t>
      </w:r>
      <w:r w:rsidRPr="00027B98">
        <w:rPr>
          <w:rFonts w:hint="eastAsia"/>
          <w:color w:val="000000"/>
          <w:sz w:val="24"/>
          <w:u w:val="single"/>
        </w:rPr>
        <w:t xml:space="preserve">    </w:t>
      </w:r>
      <w:r w:rsidRPr="00027B98">
        <w:rPr>
          <w:rFonts w:hint="eastAsia"/>
          <w:color w:val="000000"/>
          <w:sz w:val="24"/>
        </w:rPr>
        <w:t>年</w:t>
      </w:r>
      <w:r w:rsidRPr="00027B98">
        <w:rPr>
          <w:rFonts w:hint="eastAsia"/>
          <w:color w:val="000000"/>
          <w:sz w:val="24"/>
          <w:u w:val="single"/>
        </w:rPr>
        <w:t xml:space="preserve">     </w:t>
      </w:r>
      <w:r w:rsidRPr="00027B98">
        <w:rPr>
          <w:rFonts w:hint="eastAsia"/>
          <w:color w:val="000000"/>
          <w:sz w:val="24"/>
        </w:rPr>
        <w:t>月</w:t>
      </w:r>
      <w:r w:rsidRPr="00027B98">
        <w:rPr>
          <w:rFonts w:hint="eastAsia"/>
          <w:color w:val="000000"/>
          <w:sz w:val="24"/>
        </w:rPr>
        <w:t xml:space="preserve"> </w:t>
      </w:r>
      <w:r w:rsidRPr="00027B98">
        <w:rPr>
          <w:rFonts w:hint="eastAsia"/>
          <w:color w:val="000000"/>
          <w:sz w:val="24"/>
          <w:u w:val="single"/>
        </w:rPr>
        <w:t xml:space="preserve">    </w:t>
      </w:r>
      <w:r w:rsidRPr="00027B98">
        <w:rPr>
          <w:rFonts w:hint="eastAsia"/>
          <w:color w:val="000000"/>
          <w:sz w:val="24"/>
        </w:rPr>
        <w:t>日</w:t>
      </w:r>
      <w:r w:rsidRPr="00027B98">
        <w:rPr>
          <w:rFonts w:hint="eastAsia"/>
          <w:color w:val="000000"/>
          <w:sz w:val="24"/>
        </w:rPr>
        <w:t xml:space="preserve">  </w:t>
      </w:r>
      <w:r w:rsidRPr="00027B98">
        <w:rPr>
          <w:rFonts w:hint="eastAsia"/>
          <w:color w:val="000000"/>
          <w:sz w:val="24"/>
        </w:rPr>
        <w:t>建设单位（个人）（盖章</w:t>
      </w:r>
      <w:r w:rsidRPr="00027B98">
        <w:rPr>
          <w:rFonts w:hint="eastAsia"/>
          <w:color w:val="000000"/>
          <w:sz w:val="24"/>
        </w:rPr>
        <w:t>/</w:t>
      </w:r>
      <w:r w:rsidRPr="00027B98">
        <w:rPr>
          <w:rFonts w:hint="eastAsia"/>
          <w:color w:val="000000"/>
          <w:sz w:val="24"/>
        </w:rPr>
        <w:t>签字</w:t>
      </w:r>
      <w:r w:rsidRPr="00027B98">
        <w:rPr>
          <w:rFonts w:hint="eastAsia"/>
          <w:color w:val="000000"/>
          <w:sz w:val="24"/>
        </w:rPr>
        <w:t xml:space="preserve">           </w:t>
      </w:r>
      <w:r w:rsidRPr="00027B98">
        <w:rPr>
          <w:rFonts w:hint="eastAsia"/>
          <w:color w:val="000000"/>
          <w:sz w:val="24"/>
        </w:rPr>
        <w:t>）</w:t>
      </w:r>
    </w:p>
    <w:p w:rsidR="007B04CA" w:rsidRDefault="007B04CA" w:rsidP="007B04CA">
      <w:pPr>
        <w:spacing w:line="480" w:lineRule="auto"/>
        <w:rPr>
          <w:color w:val="000000"/>
          <w:sz w:val="24"/>
        </w:rPr>
      </w:pPr>
    </w:p>
    <w:p w:rsidR="007B04CA" w:rsidRPr="00027B98" w:rsidRDefault="007B04CA" w:rsidP="007B04CA">
      <w:pPr>
        <w:spacing w:line="480" w:lineRule="auto"/>
        <w:rPr>
          <w:color w:val="000000"/>
          <w:sz w:val="24"/>
        </w:rPr>
      </w:pPr>
    </w:p>
    <w:p w:rsidR="007B04CA" w:rsidRDefault="007B04CA" w:rsidP="007B04CA">
      <w:pPr>
        <w:spacing w:line="480" w:lineRule="auto"/>
        <w:rPr>
          <w:color w:val="000000"/>
          <w:sz w:val="24"/>
          <w:u w:val="single"/>
        </w:rPr>
        <w:sectPr w:rsidR="007B04CA" w:rsidSect="007B04CA">
          <w:pgSz w:w="12240" w:h="15840" w:code="1"/>
          <w:pgMar w:top="1440" w:right="1797" w:bottom="1440" w:left="1797" w:header="720" w:footer="720" w:gutter="0"/>
          <w:cols w:space="720"/>
        </w:sectPr>
      </w:pPr>
      <w:r w:rsidRPr="00027B98">
        <w:rPr>
          <w:rFonts w:hint="eastAsia"/>
          <w:color w:val="000000"/>
          <w:sz w:val="24"/>
        </w:rPr>
        <w:t>经办人：</w:t>
      </w:r>
      <w:r w:rsidRPr="00027B98">
        <w:rPr>
          <w:rFonts w:hint="eastAsia"/>
          <w:color w:val="000000"/>
          <w:sz w:val="24"/>
        </w:rPr>
        <w:t xml:space="preserve">                                 </w:t>
      </w:r>
      <w:r w:rsidRPr="00027B98">
        <w:rPr>
          <w:rFonts w:hint="eastAsia"/>
          <w:color w:val="000000"/>
          <w:sz w:val="24"/>
        </w:rPr>
        <w:t>联系电话：</w:t>
      </w:r>
      <w:r w:rsidRPr="00027B98">
        <w:rPr>
          <w:rFonts w:hint="eastAsia"/>
          <w:color w:val="000000"/>
          <w:sz w:val="24"/>
          <w:u w:val="single"/>
        </w:rPr>
        <w:t xml:space="preserve">                 </w:t>
      </w:r>
    </w:p>
    <w:p w:rsidR="007B04CA" w:rsidRPr="00886189" w:rsidRDefault="007B04CA" w:rsidP="007B04CA">
      <w:pPr>
        <w:rPr>
          <w:rFonts w:ascii="宋体" w:hAnsi="宋体"/>
          <w:color w:val="000000"/>
          <w:sz w:val="24"/>
          <w:szCs w:val="24"/>
        </w:rPr>
      </w:pPr>
      <w:r w:rsidRPr="00886189">
        <w:rPr>
          <w:rFonts w:ascii="宋体" w:hAnsi="宋体" w:hint="eastAsia"/>
          <w:color w:val="000000"/>
          <w:sz w:val="24"/>
          <w:szCs w:val="24"/>
        </w:rPr>
        <w:lastRenderedPageBreak/>
        <w:t>附件4</w:t>
      </w:r>
    </w:p>
    <w:p w:rsidR="007B04CA" w:rsidRPr="00886189" w:rsidRDefault="007B04CA" w:rsidP="007B04CA">
      <w:pPr>
        <w:rPr>
          <w:rFonts w:ascii="宋体" w:hAnsi="宋体"/>
          <w:b/>
          <w:bCs/>
          <w:color w:val="000000"/>
          <w:sz w:val="24"/>
          <w:szCs w:val="24"/>
        </w:rPr>
      </w:pPr>
      <w:r w:rsidRPr="00886189">
        <w:rPr>
          <w:rFonts w:ascii="宋体" w:hAnsi="宋体" w:hint="eastAsia"/>
          <w:b/>
          <w:bCs/>
          <w:color w:val="000000"/>
          <w:sz w:val="24"/>
          <w:szCs w:val="24"/>
        </w:rPr>
        <w:t>广州市临时性建筑工程和限额以下小型工程开工建设信息录入管理证明书（范本）</w:t>
      </w:r>
    </w:p>
    <w:p w:rsidR="007B04CA" w:rsidRDefault="007B04CA" w:rsidP="007B04CA">
      <w:pPr>
        <w:spacing w:line="520" w:lineRule="exact"/>
        <w:jc w:val="center"/>
        <w:rPr>
          <w:rFonts w:ascii="方正小标宋简体" w:eastAsia="方正小标宋简体"/>
          <w:bCs/>
          <w:color w:val="000000"/>
          <w:sz w:val="44"/>
          <w:szCs w:val="44"/>
        </w:rPr>
      </w:pP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工程名称：</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工程地址：</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工程类别：                  计划工期：</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建设规模：建筑面积    平方米；地上  层；总投资    万元</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建设单位：</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设计单位：</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施工单位：</w:t>
      </w:r>
    </w:p>
    <w:p w:rsidR="007B04CA" w:rsidRPr="00886189" w:rsidRDefault="007B04CA" w:rsidP="007B04CA">
      <w:pPr>
        <w:spacing w:line="480" w:lineRule="auto"/>
        <w:rPr>
          <w:rFonts w:ascii="宋体" w:hAnsi="宋体"/>
          <w:color w:val="000000"/>
          <w:sz w:val="24"/>
          <w:szCs w:val="24"/>
        </w:rPr>
      </w:pPr>
      <w:r w:rsidRPr="00886189">
        <w:rPr>
          <w:rFonts w:ascii="宋体" w:hAnsi="宋体" w:hint="eastAsia"/>
          <w:color w:val="000000"/>
          <w:sz w:val="24"/>
          <w:szCs w:val="24"/>
        </w:rPr>
        <w:t>监理单位：</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一、该工程的建设单位（个人）已将工程有关资料报我单位办理开工建设信息录入，资料齐全、合法有效。</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二、工程的建设、施工单位应严格按照相关技术规范、规程组织施工，认真遵守相关职能部门的管理规定，认真做好文明施工措施，确保工程质量和施工安全。</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三、《广州市小型（临时）建设工程开工建设信息录入管理证明书》为一式三份，开工建设信息录入管理单位和建设单位各一份，其余一份张贴于施工现场。</w:t>
      </w:r>
    </w:p>
    <w:p w:rsidR="007B04CA" w:rsidRPr="00886189" w:rsidRDefault="007B04CA" w:rsidP="007B04CA">
      <w:pPr>
        <w:spacing w:line="480" w:lineRule="auto"/>
        <w:ind w:firstLineChars="200" w:firstLine="480"/>
        <w:rPr>
          <w:rFonts w:ascii="宋体" w:hAnsi="宋体"/>
          <w:color w:val="000000"/>
          <w:sz w:val="24"/>
          <w:szCs w:val="24"/>
        </w:rPr>
      </w:pPr>
      <w:r w:rsidRPr="00886189">
        <w:rPr>
          <w:rFonts w:ascii="宋体" w:hAnsi="宋体" w:hint="eastAsia"/>
          <w:color w:val="000000"/>
          <w:sz w:val="24"/>
          <w:szCs w:val="24"/>
        </w:rPr>
        <w:t>四、对工程违规施工行为，可致电             进行举报。</w:t>
      </w:r>
    </w:p>
    <w:p w:rsidR="007B04CA" w:rsidRPr="00886189" w:rsidRDefault="007B04CA" w:rsidP="007B04CA">
      <w:pPr>
        <w:spacing w:line="480" w:lineRule="auto"/>
        <w:jc w:val="right"/>
        <w:rPr>
          <w:rFonts w:ascii="宋体" w:hAnsi="宋体"/>
          <w:color w:val="000000"/>
          <w:sz w:val="24"/>
          <w:szCs w:val="24"/>
        </w:rPr>
      </w:pPr>
    </w:p>
    <w:p w:rsidR="007B04CA" w:rsidRPr="00886189" w:rsidRDefault="007B04CA" w:rsidP="007B04CA">
      <w:pPr>
        <w:spacing w:line="480" w:lineRule="auto"/>
        <w:jc w:val="right"/>
        <w:rPr>
          <w:rFonts w:ascii="宋体" w:hAnsi="宋体"/>
          <w:color w:val="000000"/>
          <w:sz w:val="24"/>
          <w:szCs w:val="24"/>
        </w:rPr>
      </w:pPr>
      <w:r w:rsidRPr="00886189">
        <w:rPr>
          <w:rFonts w:ascii="宋体" w:hAnsi="宋体" w:hint="eastAsia"/>
          <w:color w:val="000000"/>
          <w:sz w:val="24"/>
          <w:szCs w:val="24"/>
        </w:rPr>
        <w:t xml:space="preserve">开工建设信息录入管理单位（盖章）                   </w:t>
      </w:r>
    </w:p>
    <w:p w:rsidR="007B04CA" w:rsidRPr="00886189" w:rsidRDefault="007B04CA" w:rsidP="007B04CA">
      <w:pPr>
        <w:spacing w:line="480" w:lineRule="auto"/>
        <w:ind w:firstLineChars="1350" w:firstLine="3240"/>
        <w:rPr>
          <w:rFonts w:ascii="宋体" w:hAnsi="宋体"/>
          <w:sz w:val="24"/>
          <w:szCs w:val="24"/>
        </w:rPr>
      </w:pPr>
      <w:r w:rsidRPr="00886189">
        <w:rPr>
          <w:rFonts w:ascii="宋体" w:hAnsi="宋体" w:hint="eastAsia"/>
          <w:color w:val="000000"/>
          <w:sz w:val="24"/>
          <w:szCs w:val="24"/>
        </w:rPr>
        <w:t>年   月    日</w:t>
      </w:r>
    </w:p>
    <w:p w:rsidR="007B04CA" w:rsidRPr="007B04CA" w:rsidRDefault="007B04CA" w:rsidP="007B04CA">
      <w:pPr>
        <w:jc w:val="center"/>
        <w:rPr>
          <w:sz w:val="32"/>
          <w:szCs w:val="32"/>
        </w:rPr>
      </w:pPr>
      <w:bookmarkStart w:id="0" w:name="_GoBack"/>
      <w:bookmarkEnd w:id="0"/>
    </w:p>
    <w:sectPr w:rsidR="007B04CA" w:rsidRPr="007B04CA" w:rsidSect="007B04CA">
      <w:pgSz w:w="12240" w:h="15840" w:code="1"/>
      <w:pgMar w:top="1440" w:right="1797" w:bottom="1440" w:left="1797"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E44" w:rsidRDefault="007C4E44" w:rsidP="007B04CA">
      <w:r>
        <w:separator/>
      </w:r>
    </w:p>
  </w:endnote>
  <w:endnote w:type="continuationSeparator" w:id="1">
    <w:p w:rsidR="007C4E44" w:rsidRDefault="007C4E44" w:rsidP="007B04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4CA" w:rsidRDefault="009D2FC8">
    <w:pPr>
      <w:pStyle w:val="a4"/>
      <w:jc w:val="right"/>
    </w:pPr>
    <w:r>
      <w:fldChar w:fldCharType="begin"/>
    </w:r>
    <w:r w:rsidR="007B04CA">
      <w:instrText xml:space="preserve"> PAGE   \* MERGEFORMAT </w:instrText>
    </w:r>
    <w:r>
      <w:fldChar w:fldCharType="separate"/>
    </w:r>
    <w:r w:rsidR="005B43ED" w:rsidRPr="005B43ED">
      <w:rPr>
        <w:noProof/>
        <w:lang w:val="zh-CN"/>
      </w:rPr>
      <w:t>1</w:t>
    </w:r>
    <w:r>
      <w:fldChar w:fldCharType="end"/>
    </w:r>
  </w:p>
  <w:p w:rsidR="007B04CA" w:rsidRDefault="007B04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E44" w:rsidRDefault="007C4E44" w:rsidP="007B04CA">
      <w:r>
        <w:separator/>
      </w:r>
    </w:p>
  </w:footnote>
  <w:footnote w:type="continuationSeparator" w:id="1">
    <w:p w:rsidR="007C4E44" w:rsidRDefault="007C4E44" w:rsidP="007B04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lvl w:ilvl="0">
      <w:start w:val="1"/>
      <w:numFmt w:val="decimal"/>
      <w:suff w:val="nothing"/>
      <w:lvlText w:val="%1."/>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72FEF"/>
    <w:rsid w:val="003838DF"/>
    <w:rsid w:val="00441068"/>
    <w:rsid w:val="005B43ED"/>
    <w:rsid w:val="007B04CA"/>
    <w:rsid w:val="007C4E44"/>
    <w:rsid w:val="00827D5E"/>
    <w:rsid w:val="009D2FC8"/>
    <w:rsid w:val="00C72FEF"/>
    <w:rsid w:val="00D33643"/>
    <w:rsid w:val="00D659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9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B04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B04CA"/>
    <w:rPr>
      <w:sz w:val="18"/>
      <w:szCs w:val="18"/>
    </w:rPr>
  </w:style>
  <w:style w:type="paragraph" w:styleId="a4">
    <w:name w:val="footer"/>
    <w:basedOn w:val="a"/>
    <w:link w:val="Char0"/>
    <w:uiPriority w:val="99"/>
    <w:unhideWhenUsed/>
    <w:rsid w:val="007B04CA"/>
    <w:pPr>
      <w:tabs>
        <w:tab w:val="center" w:pos="4153"/>
        <w:tab w:val="right" w:pos="8306"/>
      </w:tabs>
      <w:snapToGrid w:val="0"/>
      <w:jc w:val="left"/>
    </w:pPr>
    <w:rPr>
      <w:sz w:val="18"/>
      <w:szCs w:val="18"/>
    </w:rPr>
  </w:style>
  <w:style w:type="character" w:customStyle="1" w:styleId="Char0">
    <w:name w:val="页脚 Char"/>
    <w:basedOn w:val="a0"/>
    <w:link w:val="a4"/>
    <w:uiPriority w:val="99"/>
    <w:rsid w:val="007B04CA"/>
    <w:rPr>
      <w:sz w:val="18"/>
      <w:szCs w:val="18"/>
    </w:rPr>
  </w:style>
  <w:style w:type="paragraph" w:styleId="a5">
    <w:name w:val="Normal (Web)"/>
    <w:basedOn w:val="a"/>
    <w:unhideWhenUsed/>
    <w:rsid w:val="007B04C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B04CA"/>
    <w:rPr>
      <w:color w:val="0000FF"/>
      <w:u w:val="single"/>
    </w:rPr>
  </w:style>
  <w:style w:type="paragraph" w:styleId="a7">
    <w:name w:val="List Paragraph"/>
    <w:basedOn w:val="a"/>
    <w:uiPriority w:val="99"/>
    <w:qFormat/>
    <w:rsid w:val="007B04CA"/>
    <w:pPr>
      <w:ind w:firstLineChars="200" w:firstLine="420"/>
    </w:pPr>
    <w:rPr>
      <w:rFonts w:ascii="Calibri" w:eastAsia="宋体" w:hAnsi="Calibri" w:cs="Times New Roman"/>
      <w:szCs w:val="24"/>
    </w:rPr>
  </w:style>
</w:styles>
</file>

<file path=word/webSettings.xml><?xml version="1.0" encoding="utf-8"?>
<w:webSettings xmlns:r="http://schemas.openxmlformats.org/officeDocument/2006/relationships" xmlns:w="http://schemas.openxmlformats.org/wordprocessingml/2006/main">
  <w:divs>
    <w:div w:id="212121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z.gov.cn/gzswjk/2.2.22/201903/da4ac6ee935e4220870fb515fd6c59f0/files/e55be22f84e44250b8648d20258efd4f.doc" TargetMode="External"/><Relationship Id="rId3" Type="http://schemas.openxmlformats.org/officeDocument/2006/relationships/settings" Target="settings.xml"/><Relationship Id="rId7" Type="http://schemas.openxmlformats.org/officeDocument/2006/relationships/hyperlink" Target="http://www.gz.gov.cn/gzswjk/2.2.22/201903/da4ac6ee935e4220870fb515fd6c59f0/files/93333bdd98ee4304936ded2d5c3067f2.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z.gov.cn/gzswjk/2.2.22/201903/da4ac6ee935e4220870fb515fd6c59f0/files/cfed83b4eb124d728c4fdbae8b1530d4.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966</Words>
  <Characters>5511</Characters>
  <Application>Microsoft Office Word</Application>
  <DocSecurity>4</DocSecurity>
  <Lines>45</Lines>
  <Paragraphs>12</Paragraphs>
  <ScaleCrop>false</ScaleCrop>
  <Company>Microsoft</Company>
  <LinksUpToDate>false</LinksUpToDate>
  <CharactersWithSpaces>6465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工程质量安全处11/黄志宏</dc:creator>
  <cp:lastModifiedBy>张志华</cp:lastModifiedBy>
  <cp:revision>2</cp:revision>
  <dcterms:created xsi:type="dcterms:W3CDTF">2020-07-17T08:05:00Z</dcterms:created>
  <dcterms:modified xsi:type="dcterms:W3CDTF">2020-07-17T08:05:00Z</dcterms:modified>
</cp:coreProperties>
</file>