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F8A" w:rsidRDefault="00DE4F8A" w:rsidP="00DE4F8A">
      <w:pPr>
        <w:pStyle w:val="a0"/>
        <w:keepNext/>
        <w:wordWrap w:val="0"/>
        <w:topLinePunct/>
        <w:adjustRightInd w:val="0"/>
        <w:spacing w:after="0" w:line="56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DE4F8A" w:rsidRDefault="00DE4F8A" w:rsidP="00DE4F8A">
      <w:pPr>
        <w:pStyle w:val="a0"/>
        <w:keepNext/>
        <w:wordWrap w:val="0"/>
        <w:topLinePunct/>
        <w:adjustRightInd w:val="0"/>
        <w:spacing w:after="0" w:line="240" w:lineRule="auto"/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bidi="ar"/>
        </w:rPr>
        <w:t>广州市第一批建筑师负责制试点项目名单</w:t>
      </w:r>
    </w:p>
    <w:tbl>
      <w:tblPr>
        <w:tblStyle w:val="a5"/>
        <w:tblW w:w="142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52"/>
        <w:gridCol w:w="3287"/>
        <w:gridCol w:w="1900"/>
        <w:gridCol w:w="1188"/>
        <w:gridCol w:w="1327"/>
        <w:gridCol w:w="2943"/>
        <w:gridCol w:w="2946"/>
      </w:tblGrid>
      <w:tr w:rsidR="00DE4F8A" w:rsidTr="00B74E77">
        <w:trPr>
          <w:trHeight w:val="1066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试点项目名称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项目地址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建筑面积(平方米)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项目投资额(万元)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建设单位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设计单位</w:t>
            </w:r>
          </w:p>
        </w:tc>
      </w:tr>
      <w:tr w:rsidR="00DE4F8A" w:rsidTr="00B74E77">
        <w:trPr>
          <w:trHeight w:val="1035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广州市公安局民警综合训练基地项目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广州市白云区广州大道北同沙路135号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125055.00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56137.20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广州市重点公共建设项目管理中心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广州珠江外资建筑设计院有限公司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101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白云机场三期扩建工程周边临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空经济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产业园区基础设施建设三期工程（方石地块）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广州市白云区人和镇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237750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114294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广州机场建设投资集团有限公司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中建科技集团有限公司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282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白云机场三期扩建工程周边临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空经济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产业园区基础设施建设三期工程（和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瑞路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地块、竹三地块）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广州市白云区人和镇、钟落潭镇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137670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126306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广州机场建设投资集团有限公司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中国建筑西南设计研究院有限公司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449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白云机场三期扩建工程周边临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空经济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产业园区基础设施建设三期工程（凤和地块、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鸦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湖地块）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广州市白云区人和镇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366615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169110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广州机场建设投资集团有限公司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中国建筑西南设计研究院有限公司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319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白云机场三期扩建工程周边临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空经济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产业园区基础设施建设三期工程（清㘵项目）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广州市花都区清㘵地块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509557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276716.88</w:t>
            </w:r>
          </w:p>
        </w:tc>
        <w:tc>
          <w:tcPr>
            <w:tcW w:w="2943" w:type="dxa"/>
            <w:vAlign w:val="bottom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广州机场建设投资集团有限公司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  <w:tc>
          <w:tcPr>
            <w:tcW w:w="2946" w:type="dxa"/>
            <w:vAlign w:val="bottom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广州珠江外资建筑设计院有限公司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066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广州市南沙区港湾小学扩建项目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南沙区南沙街港湾小学现校址北面地块（南沙区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港航华庭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东南侧约70米）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16670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9651.75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广州市南沙区建设中心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深圳市建筑设计研究总院有限公司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</w:p>
        </w:tc>
      </w:tr>
      <w:tr w:rsidR="00DE4F8A" w:rsidTr="00B74E77">
        <w:trPr>
          <w:trHeight w:val="1006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湾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区氢谷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起步区（二期工程）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黄埔区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北路87号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58260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37100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广州开发区交通置业投资有限公司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广东省建筑设计研究院有限公司</w:t>
            </w:r>
          </w:p>
        </w:tc>
      </w:tr>
      <w:tr w:rsidR="00DE4F8A" w:rsidTr="00B74E77">
        <w:trPr>
          <w:trHeight w:val="868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黄埔区排水设施养护基地工程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黄埔区云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埔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街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12962.37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10324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广州科学城水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投资集团有限公司</w:t>
            </w:r>
          </w:p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广东省建筑设计研究院有限公司</w:t>
            </w:r>
          </w:p>
        </w:tc>
      </w:tr>
      <w:tr w:rsidR="00DE4F8A" w:rsidTr="00B74E77">
        <w:trPr>
          <w:trHeight w:val="924"/>
          <w:jc w:val="center"/>
        </w:trPr>
        <w:tc>
          <w:tcPr>
            <w:tcW w:w="652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8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长岭街社区卫生服务中心建设项目</w:t>
            </w:r>
          </w:p>
        </w:tc>
        <w:tc>
          <w:tcPr>
            <w:tcW w:w="1900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长岭居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永顺大道以北，岭头新村以西</w:t>
            </w:r>
          </w:p>
        </w:tc>
        <w:tc>
          <w:tcPr>
            <w:tcW w:w="1188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17300</w:t>
            </w:r>
          </w:p>
        </w:tc>
        <w:tc>
          <w:tcPr>
            <w:tcW w:w="1327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18000</w:t>
            </w:r>
          </w:p>
        </w:tc>
        <w:tc>
          <w:tcPr>
            <w:tcW w:w="2943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广州开发区财政投资建设项目管理中心</w:t>
            </w:r>
          </w:p>
        </w:tc>
        <w:tc>
          <w:tcPr>
            <w:tcW w:w="2946" w:type="dxa"/>
            <w:vAlign w:val="center"/>
          </w:tcPr>
          <w:p w:rsidR="00DE4F8A" w:rsidRDefault="00DE4F8A" w:rsidP="00B74E77">
            <w:pPr>
              <w:widowControl/>
              <w:wordWrap w:val="0"/>
              <w:topLinePunct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18"/>
                <w:szCs w:val="18"/>
              </w:rPr>
              <w:t>广州市设计院集团有限公司</w:t>
            </w:r>
          </w:p>
        </w:tc>
      </w:tr>
    </w:tbl>
    <w:p w:rsidR="00DE4F8A" w:rsidRDefault="00DE4F8A" w:rsidP="00DE4F8A">
      <w:pPr>
        <w:pStyle w:val="5"/>
        <w:ind w:leftChars="0" w:left="0"/>
        <w:rPr>
          <w:rFonts w:hint="eastAsia"/>
        </w:rPr>
      </w:pPr>
    </w:p>
    <w:p w:rsidR="00DE4F8A" w:rsidRDefault="00DE4F8A" w:rsidP="00DE4F8A">
      <w:pPr>
        <w:pStyle w:val="5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bidi="ar"/>
        </w:rPr>
      </w:pPr>
    </w:p>
    <w:p w:rsidR="00392163" w:rsidRPr="00DE4F8A" w:rsidRDefault="00DE4F8A">
      <w:bookmarkStart w:id="0" w:name="_GoBack"/>
      <w:bookmarkEnd w:id="0"/>
    </w:p>
    <w:sectPr w:rsidR="00392163" w:rsidRPr="00DE4F8A" w:rsidSect="00DE4F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8A"/>
    <w:rsid w:val="006B6B0D"/>
    <w:rsid w:val="00C408D3"/>
    <w:rsid w:val="00D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4E63EE-5DA4-4488-9237-3B129B7C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E4F8A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5"/>
    <w:link w:val="a4"/>
    <w:rsid w:val="00DE4F8A"/>
    <w:pPr>
      <w:spacing w:after="140" w:line="276" w:lineRule="auto"/>
    </w:pPr>
  </w:style>
  <w:style w:type="character" w:customStyle="1" w:styleId="a4">
    <w:name w:val="正文文本 字符"/>
    <w:basedOn w:val="a1"/>
    <w:link w:val="a0"/>
    <w:rsid w:val="00DE4F8A"/>
    <w:rPr>
      <w:rFonts w:ascii="Calibri" w:eastAsia="宋体" w:hAnsi="Calibri" w:cs="Times New Roman"/>
      <w:szCs w:val="24"/>
    </w:rPr>
  </w:style>
  <w:style w:type="paragraph" w:styleId="5">
    <w:name w:val="toc 5"/>
    <w:basedOn w:val="a"/>
    <w:next w:val="a"/>
    <w:uiPriority w:val="39"/>
    <w:unhideWhenUsed/>
    <w:qFormat/>
    <w:rsid w:val="00DE4F8A"/>
    <w:pPr>
      <w:ind w:leftChars="800" w:left="1680"/>
    </w:pPr>
  </w:style>
  <w:style w:type="table" w:styleId="a5">
    <w:name w:val="Table Grid"/>
    <w:basedOn w:val="a2"/>
    <w:qFormat/>
    <w:rsid w:val="00DE4F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信息中心/电子政务部08/邓蔚楠</dc:creator>
  <cp:keywords/>
  <dc:description/>
  <cp:lastModifiedBy>信息中心/电子政务部08/邓蔚楠</cp:lastModifiedBy>
  <cp:revision>1</cp:revision>
  <dcterms:created xsi:type="dcterms:W3CDTF">2023-01-16T08:02:00Z</dcterms:created>
  <dcterms:modified xsi:type="dcterms:W3CDTF">2023-01-16T08:03:00Z</dcterms:modified>
</cp:coreProperties>
</file>