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  <w:t>2023年度未参加估价报告评审的企业名单</w:t>
      </w: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  <w:t>（该年度未出具房地产估价报告）</w:t>
      </w:r>
    </w:p>
    <w:tbl>
      <w:tblPr>
        <w:tblStyle w:val="3"/>
        <w:tblW w:w="93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5976"/>
        <w:gridCol w:w="23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59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机构名称</w:t>
            </w:r>
          </w:p>
        </w:tc>
        <w:tc>
          <w:tcPr>
            <w:tcW w:w="23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报告评审情况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9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3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广东思远土地房地产评估咨询有限公司广州分公司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深圳市懿元百年房地产土地咨询评估有限公司广州分公司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广东天粤资产评估与土地房地产估价有限公司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9F9F9"/>
                <w14:textFill>
                  <w14:solidFill>
                    <w14:schemeClr w14:val="tx1"/>
                  </w14:solidFill>
                </w14:textFill>
              </w:rPr>
              <w:t>深圳诚成土地房地产资产评估咨询有限公司广州分公司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广东正森资产评估土地房地产估价有限公司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中南资产评估与房地产估价（广州）有限公司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广东致信资产评估房地产土地估价有限公司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深圳市世纪中盛土地房地产资产评估咨询有限公司广州分公司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广州衡正致简土地房地产评估事务所（普通合伙）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广东惠正资产评估与房地产土地估价有限公司广州分公司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广东中源房地产土地资产评估咨询有限公司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国众联资产评估土地房地产估价有限公司广州分公司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广东千福田资产土地房地产评估规划测绘有限公司广州分公司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广东信利土地房地产资产评估咨询有限公司广州分公司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深圳云上土地房地产资产评估咨询有限公司广州市分公司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5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shd w:val="clear" w:fill="FAFAFA"/>
                <w14:textFill>
                  <w14:solidFill>
                    <w14:schemeClr w14:val="tx1"/>
                  </w14:solidFill>
                </w14:textFill>
              </w:rPr>
              <w:t>广东万诚中南房地产土地资产评估咨询有限公司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bookmarkStart w:id="0" w:name="_GoBack"/>
      <w:bookmarkEnd w:id="0"/>
    </w:p>
    <w:sectPr>
      <w:footnotePr>
        <w:numFmt w:val="decimal"/>
      </w:footnotePr>
      <w:pgSz w:w="11900" w:h="16840"/>
      <w:pgMar w:top="1706" w:right="1039" w:bottom="1276" w:left="989" w:header="1278" w:footer="848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OWFiNjMxM2Q3OWY1MDI5MjU5Mjk2NzY1NzYyMWMyNmIifQ=="/>
    <w:docVar w:name="KSO_WPS_MARK_KEY" w:val="b87eb654-69fa-4405-9b74-d062a85d79ae"/>
  </w:docVars>
  <w:rsids>
    <w:rsidRoot w:val="00000000"/>
    <w:rsid w:val="04743E42"/>
    <w:rsid w:val="12C273DF"/>
    <w:rsid w:val="242751B3"/>
    <w:rsid w:val="39483D90"/>
    <w:rsid w:val="3BFB746F"/>
    <w:rsid w:val="437149B3"/>
    <w:rsid w:val="439C4086"/>
    <w:rsid w:val="4AB14A66"/>
    <w:rsid w:val="53984182"/>
    <w:rsid w:val="68615086"/>
    <w:rsid w:val="762A0487"/>
    <w:rsid w:val="78FBBF13"/>
    <w:rsid w:val="7B7E2D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Body text|1_"/>
    <w:basedOn w:val="4"/>
    <w:link w:val="6"/>
    <w:qFormat/>
    <w:uiPriority w:val="0"/>
    <w:rPr>
      <w:rFonts w:ascii="宋体" w:hAnsi="宋体" w:eastAsia="宋体" w:cs="宋体"/>
      <w:color w:val="DA3D64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basedOn w:val="1"/>
    <w:link w:val="5"/>
    <w:qFormat/>
    <w:uiPriority w:val="0"/>
    <w:pPr>
      <w:widowControl w:val="0"/>
      <w:shd w:val="clear" w:color="auto" w:fill="auto"/>
      <w:spacing w:after="240"/>
      <w:jc w:val="center"/>
    </w:pPr>
    <w:rPr>
      <w:rFonts w:ascii="宋体" w:hAnsi="宋体" w:eastAsia="宋体" w:cs="宋体"/>
      <w:color w:val="DA3D64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7">
    <w:name w:val="Other|1_"/>
    <w:basedOn w:val="4"/>
    <w:link w:val="8"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link w:val="7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9">
    <w:name w:val="font0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0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582</Words>
  <Characters>592</Characters>
  <TotalTime>9</TotalTime>
  <ScaleCrop>false</ScaleCrop>
  <LinksUpToDate>false</LinksUpToDate>
  <CharactersWithSpaces>592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2022-11-17T19:26:00Z</dcterms:created>
  <dc:creator>ht-706</dc:creator>
  <cp:lastModifiedBy>曾庆祥</cp:lastModifiedBy>
  <cp:lastPrinted>2023-04-04T08:07:00Z</cp:lastPrinted>
  <dcterms:modified xsi:type="dcterms:W3CDTF">2024-03-26T08:27:26Z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D52A224FDFAF44CEBAD532B6C44066ED_13</vt:lpwstr>
  </property>
</Properties>
</file>