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right="11"/>
        <w:rPr>
          <w:rFonts w:ascii="黑体" w:hAnsi="黑体" w:eastAsia="黑体"/>
          <w:sz w:val="32"/>
        </w:rPr>
      </w:pPr>
      <w:r>
        <w:rPr>
          <w:rFonts w:hint="eastAsia" w:ascii="黑体" w:hAnsi="黑体" w:eastAsia="黑体"/>
          <w:sz w:val="32"/>
        </w:rPr>
        <w:t>附件</w:t>
      </w:r>
      <w:r>
        <w:rPr>
          <w:rFonts w:ascii="黑体" w:hAnsi="黑体" w:eastAsia="黑体"/>
          <w:sz w:val="32"/>
        </w:rPr>
        <w:t>4</w:t>
      </w:r>
    </w:p>
    <w:p>
      <w:pPr>
        <w:spacing w:line="560" w:lineRule="exact"/>
        <w:ind w:right="11"/>
        <w:jc w:val="center"/>
        <w:rPr>
          <w:rFonts w:ascii="方正小标宋简体" w:eastAsia="方正小标宋简体"/>
          <w:sz w:val="44"/>
          <w:szCs w:val="44"/>
        </w:rPr>
      </w:pPr>
      <w:r>
        <w:rPr>
          <w:rFonts w:hint="eastAsia" w:ascii="方正小标宋简体" w:eastAsia="方正小标宋简体"/>
          <w:sz w:val="44"/>
          <w:szCs w:val="44"/>
        </w:rPr>
        <w:t>广州市房屋</w:t>
      </w:r>
      <w:r>
        <w:rPr>
          <w:rFonts w:ascii="方正小标宋简体" w:eastAsia="方正小标宋简体"/>
          <w:sz w:val="44"/>
          <w:szCs w:val="44"/>
        </w:rPr>
        <w:t>建筑</w:t>
      </w:r>
      <w:r>
        <w:rPr>
          <w:rFonts w:hint="eastAsia" w:ascii="方正小标宋简体" w:eastAsia="方正小标宋简体"/>
          <w:sz w:val="44"/>
          <w:szCs w:val="44"/>
        </w:rPr>
        <w:t>精品</w:t>
      </w:r>
      <w:r>
        <w:rPr>
          <w:rFonts w:ascii="方正小标宋简体" w:eastAsia="方正小标宋简体"/>
          <w:sz w:val="44"/>
          <w:szCs w:val="44"/>
        </w:rPr>
        <w:t>工程</w:t>
      </w:r>
      <w:r>
        <w:rPr>
          <w:rFonts w:hint="eastAsia" w:ascii="方正小标宋简体" w:eastAsia="方正小标宋简体"/>
          <w:sz w:val="44"/>
          <w:szCs w:val="44"/>
        </w:rPr>
        <w:t>培育</w:t>
      </w:r>
      <w:r>
        <w:rPr>
          <w:rFonts w:ascii="方正小标宋简体" w:eastAsia="方正小标宋简体"/>
          <w:sz w:val="44"/>
          <w:szCs w:val="44"/>
        </w:rPr>
        <w:t>项目库</w:t>
      </w:r>
      <w:r>
        <w:rPr>
          <w:rFonts w:hint="eastAsia" w:ascii="方正小标宋简体" w:eastAsia="方正小标宋简体"/>
          <w:sz w:val="44"/>
          <w:szCs w:val="44"/>
        </w:rPr>
        <w:t>调整</w:t>
      </w:r>
      <w:r>
        <w:rPr>
          <w:rFonts w:ascii="方正小标宋简体" w:eastAsia="方正小标宋简体"/>
          <w:sz w:val="44"/>
          <w:szCs w:val="44"/>
        </w:rPr>
        <w:t>统计表</w:t>
      </w:r>
    </w:p>
    <w:p>
      <w:pPr>
        <w:spacing w:line="560" w:lineRule="exact"/>
        <w:ind w:right="11"/>
        <w:rPr>
          <w:rFonts w:ascii="仿宋_GB2312" w:eastAsia="仿宋_GB2312"/>
          <w:sz w:val="28"/>
          <w:szCs w:val="28"/>
        </w:rPr>
      </w:pPr>
      <w:r>
        <w:rPr>
          <w:rFonts w:hint="eastAsia" w:ascii="仿宋_GB2312" w:eastAsia="仿宋_GB2312"/>
          <w:sz w:val="28"/>
          <w:szCs w:val="28"/>
        </w:rPr>
        <w:t>填报单位：</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2190"/>
        <w:gridCol w:w="1120"/>
        <w:gridCol w:w="1871"/>
        <w:gridCol w:w="3600"/>
        <w:gridCol w:w="4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53" w:type="pct"/>
            <w:vMerge w:val="restart"/>
            <w:shd w:val="clear" w:color="auto" w:fill="auto"/>
            <w:vAlign w:val="center"/>
          </w:tcPr>
          <w:p>
            <w:pPr>
              <w:spacing w:line="560" w:lineRule="exact"/>
              <w:ind w:right="11"/>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序号</w:t>
            </w:r>
          </w:p>
        </w:tc>
        <w:tc>
          <w:tcPr>
            <w:tcW w:w="770" w:type="pct"/>
            <w:vMerge w:val="restart"/>
            <w:shd w:val="clear" w:color="auto" w:fill="auto"/>
            <w:vAlign w:val="center"/>
          </w:tcPr>
          <w:p>
            <w:pPr>
              <w:spacing w:line="560" w:lineRule="exact"/>
              <w:ind w:right="11"/>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工程名称</w:t>
            </w:r>
          </w:p>
        </w:tc>
        <w:tc>
          <w:tcPr>
            <w:tcW w:w="394" w:type="pct"/>
            <w:vMerge w:val="restart"/>
            <w:shd w:val="clear" w:color="auto" w:fill="auto"/>
            <w:vAlign w:val="center"/>
          </w:tcPr>
          <w:p>
            <w:pPr>
              <w:spacing w:line="560" w:lineRule="exact"/>
              <w:ind w:right="11"/>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所在区</w:t>
            </w:r>
          </w:p>
        </w:tc>
        <w:tc>
          <w:tcPr>
            <w:tcW w:w="658" w:type="pct"/>
            <w:vMerge w:val="restart"/>
            <w:shd w:val="clear" w:color="auto" w:fill="auto"/>
            <w:vAlign w:val="center"/>
          </w:tcPr>
          <w:p>
            <w:pPr>
              <w:spacing w:line="560" w:lineRule="exact"/>
              <w:ind w:right="11"/>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建设单位</w:t>
            </w:r>
          </w:p>
        </w:tc>
        <w:tc>
          <w:tcPr>
            <w:tcW w:w="2925" w:type="pct"/>
            <w:gridSpan w:val="2"/>
            <w:vAlign w:val="center"/>
          </w:tcPr>
          <w:p>
            <w:pPr>
              <w:spacing w:line="560" w:lineRule="exact"/>
              <w:ind w:right="11"/>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调整培育建议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3" w:type="pct"/>
            <w:vMerge w:val="continue"/>
            <w:tcBorders>
              <w:bottom w:val="single" w:color="auto" w:sz="4" w:space="0"/>
            </w:tcBorders>
            <w:shd w:val="clear" w:color="auto" w:fill="auto"/>
            <w:vAlign w:val="center"/>
          </w:tcPr>
          <w:p>
            <w:pPr>
              <w:widowControl/>
              <w:jc w:val="center"/>
              <w:rPr>
                <w:rFonts w:asciiTheme="majorEastAsia" w:hAnsiTheme="majorEastAsia" w:eastAsiaTheme="majorEastAsia"/>
                <w:color w:val="000000"/>
                <w:sz w:val="28"/>
                <w:szCs w:val="28"/>
              </w:rPr>
            </w:pPr>
          </w:p>
        </w:tc>
        <w:tc>
          <w:tcPr>
            <w:tcW w:w="770" w:type="pct"/>
            <w:vMerge w:val="continue"/>
            <w:shd w:val="clear" w:color="auto" w:fill="auto"/>
            <w:vAlign w:val="center"/>
          </w:tcPr>
          <w:p>
            <w:pPr>
              <w:jc w:val="center"/>
              <w:rPr>
                <w:rFonts w:asciiTheme="majorEastAsia" w:hAnsiTheme="majorEastAsia" w:eastAsiaTheme="majorEastAsia"/>
                <w:color w:val="000000"/>
                <w:sz w:val="28"/>
                <w:szCs w:val="28"/>
              </w:rPr>
            </w:pPr>
          </w:p>
        </w:tc>
        <w:tc>
          <w:tcPr>
            <w:tcW w:w="394" w:type="pct"/>
            <w:vMerge w:val="continue"/>
            <w:shd w:val="clear" w:color="auto" w:fill="auto"/>
            <w:vAlign w:val="center"/>
          </w:tcPr>
          <w:p>
            <w:pPr>
              <w:jc w:val="center"/>
              <w:rPr>
                <w:rFonts w:asciiTheme="majorEastAsia" w:hAnsiTheme="majorEastAsia" w:eastAsiaTheme="majorEastAsia"/>
                <w:color w:val="000000"/>
                <w:sz w:val="28"/>
                <w:szCs w:val="28"/>
              </w:rPr>
            </w:pPr>
          </w:p>
        </w:tc>
        <w:tc>
          <w:tcPr>
            <w:tcW w:w="658" w:type="pct"/>
            <w:vMerge w:val="continue"/>
            <w:shd w:val="clear" w:color="auto" w:fill="auto"/>
            <w:vAlign w:val="center"/>
          </w:tcPr>
          <w:p>
            <w:pPr>
              <w:jc w:val="center"/>
              <w:rPr>
                <w:rFonts w:asciiTheme="majorEastAsia" w:hAnsiTheme="majorEastAsia" w:eastAsiaTheme="majorEastAsia"/>
                <w:color w:val="000000"/>
                <w:sz w:val="28"/>
                <w:szCs w:val="28"/>
              </w:rPr>
            </w:pPr>
          </w:p>
        </w:tc>
        <w:tc>
          <w:tcPr>
            <w:tcW w:w="1266" w:type="pct"/>
            <w:vAlign w:val="center"/>
          </w:tcPr>
          <w:p>
            <w:pPr>
              <w:spacing w:line="40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项目已竣工验收</w:t>
            </w:r>
          </w:p>
          <w:p>
            <w:pPr>
              <w:spacing w:line="40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（竣工验收时间）</w:t>
            </w:r>
          </w:p>
        </w:tc>
        <w:tc>
          <w:tcPr>
            <w:tcW w:w="1659" w:type="pct"/>
            <w:vAlign w:val="center"/>
          </w:tcPr>
          <w:p>
            <w:pPr>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项目不适合继续培育及理由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3"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ajorEastAsia" w:hAnsiTheme="majorEastAsia" w:eastAsiaTheme="majorEastAsia"/>
                <w:color w:val="000000"/>
                <w:sz w:val="28"/>
                <w:szCs w:val="28"/>
              </w:rPr>
            </w:pPr>
          </w:p>
        </w:tc>
        <w:tc>
          <w:tcPr>
            <w:tcW w:w="770" w:type="pct"/>
            <w:shd w:val="clear" w:color="auto" w:fill="auto"/>
            <w:vAlign w:val="center"/>
          </w:tcPr>
          <w:p>
            <w:pPr>
              <w:jc w:val="center"/>
              <w:rPr>
                <w:rFonts w:asciiTheme="majorEastAsia" w:hAnsiTheme="majorEastAsia" w:eastAsiaTheme="majorEastAsia"/>
                <w:color w:val="000000"/>
                <w:sz w:val="28"/>
                <w:szCs w:val="28"/>
              </w:rPr>
            </w:pPr>
          </w:p>
        </w:tc>
        <w:tc>
          <w:tcPr>
            <w:tcW w:w="394" w:type="pct"/>
            <w:shd w:val="clear" w:color="auto" w:fill="auto"/>
            <w:vAlign w:val="center"/>
          </w:tcPr>
          <w:p>
            <w:pPr>
              <w:jc w:val="center"/>
              <w:rPr>
                <w:rFonts w:asciiTheme="majorEastAsia" w:hAnsiTheme="majorEastAsia" w:eastAsiaTheme="majorEastAsia"/>
                <w:color w:val="000000"/>
                <w:sz w:val="28"/>
                <w:szCs w:val="28"/>
              </w:rPr>
            </w:pPr>
          </w:p>
        </w:tc>
        <w:tc>
          <w:tcPr>
            <w:tcW w:w="658" w:type="pct"/>
            <w:shd w:val="clear" w:color="auto" w:fill="auto"/>
            <w:vAlign w:val="center"/>
          </w:tcPr>
          <w:p>
            <w:pPr>
              <w:jc w:val="center"/>
              <w:rPr>
                <w:rFonts w:asciiTheme="majorEastAsia" w:hAnsiTheme="majorEastAsia" w:eastAsiaTheme="majorEastAsia"/>
                <w:color w:val="000000"/>
                <w:sz w:val="28"/>
                <w:szCs w:val="28"/>
              </w:rPr>
            </w:pPr>
          </w:p>
        </w:tc>
        <w:tc>
          <w:tcPr>
            <w:tcW w:w="1266" w:type="pct"/>
            <w:vAlign w:val="center"/>
          </w:tcPr>
          <w:p>
            <w:pPr>
              <w:jc w:val="center"/>
              <w:rPr>
                <w:rFonts w:asciiTheme="majorEastAsia" w:hAnsiTheme="majorEastAsia" w:eastAsiaTheme="majorEastAsia"/>
                <w:color w:val="000000"/>
                <w:sz w:val="28"/>
                <w:szCs w:val="28"/>
              </w:rPr>
            </w:pPr>
          </w:p>
        </w:tc>
        <w:tc>
          <w:tcPr>
            <w:tcW w:w="1659" w:type="pct"/>
            <w:vAlign w:val="center"/>
          </w:tcPr>
          <w:p>
            <w:pPr>
              <w:jc w:val="center"/>
              <w:rPr>
                <w:rFonts w:asciiTheme="majorEastAsia" w:hAnsiTheme="majorEastAsia" w:eastAsiaTheme="majorEastAsia"/>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253"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ajorEastAsia" w:hAnsiTheme="majorEastAsia" w:eastAsiaTheme="majorEastAsia"/>
                <w:color w:val="000000"/>
                <w:sz w:val="28"/>
                <w:szCs w:val="28"/>
              </w:rPr>
            </w:pPr>
          </w:p>
        </w:tc>
        <w:tc>
          <w:tcPr>
            <w:tcW w:w="770" w:type="pct"/>
            <w:shd w:val="clear" w:color="auto" w:fill="auto"/>
            <w:vAlign w:val="center"/>
          </w:tcPr>
          <w:p>
            <w:pPr>
              <w:jc w:val="center"/>
              <w:rPr>
                <w:rFonts w:asciiTheme="majorEastAsia" w:hAnsiTheme="majorEastAsia" w:eastAsiaTheme="majorEastAsia"/>
                <w:color w:val="000000"/>
                <w:sz w:val="28"/>
                <w:szCs w:val="28"/>
              </w:rPr>
            </w:pPr>
          </w:p>
        </w:tc>
        <w:tc>
          <w:tcPr>
            <w:tcW w:w="394" w:type="pct"/>
            <w:shd w:val="clear" w:color="auto" w:fill="auto"/>
            <w:vAlign w:val="center"/>
          </w:tcPr>
          <w:p>
            <w:pPr>
              <w:jc w:val="center"/>
              <w:rPr>
                <w:rFonts w:asciiTheme="majorEastAsia" w:hAnsiTheme="majorEastAsia" w:eastAsiaTheme="majorEastAsia"/>
                <w:color w:val="000000"/>
                <w:sz w:val="28"/>
                <w:szCs w:val="28"/>
              </w:rPr>
            </w:pPr>
          </w:p>
        </w:tc>
        <w:tc>
          <w:tcPr>
            <w:tcW w:w="658" w:type="pct"/>
            <w:shd w:val="clear" w:color="auto" w:fill="auto"/>
            <w:vAlign w:val="center"/>
          </w:tcPr>
          <w:p>
            <w:pPr>
              <w:jc w:val="center"/>
              <w:rPr>
                <w:rFonts w:asciiTheme="majorEastAsia" w:hAnsiTheme="majorEastAsia" w:eastAsiaTheme="majorEastAsia"/>
                <w:color w:val="000000"/>
                <w:sz w:val="28"/>
                <w:szCs w:val="28"/>
              </w:rPr>
            </w:pPr>
          </w:p>
        </w:tc>
        <w:tc>
          <w:tcPr>
            <w:tcW w:w="1266" w:type="pct"/>
            <w:vAlign w:val="center"/>
          </w:tcPr>
          <w:p>
            <w:pPr>
              <w:jc w:val="center"/>
              <w:rPr>
                <w:rFonts w:asciiTheme="majorEastAsia" w:hAnsiTheme="majorEastAsia" w:eastAsiaTheme="majorEastAsia"/>
                <w:color w:val="000000"/>
                <w:sz w:val="28"/>
                <w:szCs w:val="28"/>
              </w:rPr>
            </w:pPr>
          </w:p>
        </w:tc>
        <w:tc>
          <w:tcPr>
            <w:tcW w:w="1659" w:type="pct"/>
            <w:vAlign w:val="center"/>
          </w:tcPr>
          <w:p>
            <w:pPr>
              <w:jc w:val="center"/>
              <w:rPr>
                <w:rFonts w:asciiTheme="majorEastAsia" w:hAnsiTheme="majorEastAsia" w:eastAsiaTheme="majorEastAsia"/>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3"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ajorEastAsia" w:hAnsiTheme="majorEastAsia" w:eastAsiaTheme="majorEastAsia"/>
                <w:color w:val="000000"/>
                <w:sz w:val="28"/>
                <w:szCs w:val="28"/>
              </w:rPr>
            </w:pPr>
          </w:p>
        </w:tc>
        <w:tc>
          <w:tcPr>
            <w:tcW w:w="770" w:type="pct"/>
            <w:shd w:val="clear" w:color="auto" w:fill="auto"/>
            <w:vAlign w:val="center"/>
          </w:tcPr>
          <w:p>
            <w:pPr>
              <w:jc w:val="center"/>
              <w:rPr>
                <w:rFonts w:asciiTheme="majorEastAsia" w:hAnsiTheme="majorEastAsia" w:eastAsiaTheme="majorEastAsia"/>
                <w:color w:val="000000"/>
                <w:sz w:val="28"/>
                <w:szCs w:val="28"/>
              </w:rPr>
            </w:pPr>
          </w:p>
        </w:tc>
        <w:tc>
          <w:tcPr>
            <w:tcW w:w="394" w:type="pct"/>
            <w:shd w:val="clear" w:color="auto" w:fill="auto"/>
            <w:vAlign w:val="center"/>
          </w:tcPr>
          <w:p>
            <w:pPr>
              <w:jc w:val="center"/>
              <w:rPr>
                <w:rFonts w:asciiTheme="majorEastAsia" w:hAnsiTheme="majorEastAsia" w:eastAsiaTheme="majorEastAsia"/>
                <w:color w:val="000000"/>
                <w:sz w:val="28"/>
                <w:szCs w:val="28"/>
              </w:rPr>
            </w:pPr>
          </w:p>
        </w:tc>
        <w:tc>
          <w:tcPr>
            <w:tcW w:w="658" w:type="pct"/>
            <w:shd w:val="clear" w:color="auto" w:fill="auto"/>
            <w:vAlign w:val="center"/>
          </w:tcPr>
          <w:p>
            <w:pPr>
              <w:jc w:val="center"/>
              <w:rPr>
                <w:rFonts w:asciiTheme="majorEastAsia" w:hAnsiTheme="majorEastAsia" w:eastAsiaTheme="majorEastAsia"/>
                <w:color w:val="000000"/>
                <w:sz w:val="28"/>
                <w:szCs w:val="28"/>
              </w:rPr>
            </w:pPr>
          </w:p>
        </w:tc>
        <w:tc>
          <w:tcPr>
            <w:tcW w:w="1266" w:type="pct"/>
            <w:vAlign w:val="center"/>
          </w:tcPr>
          <w:p>
            <w:pPr>
              <w:jc w:val="center"/>
              <w:rPr>
                <w:rFonts w:asciiTheme="majorEastAsia" w:hAnsiTheme="majorEastAsia" w:eastAsiaTheme="majorEastAsia"/>
                <w:color w:val="000000"/>
                <w:sz w:val="28"/>
                <w:szCs w:val="28"/>
              </w:rPr>
            </w:pPr>
          </w:p>
        </w:tc>
        <w:tc>
          <w:tcPr>
            <w:tcW w:w="1659" w:type="pct"/>
            <w:vAlign w:val="center"/>
          </w:tcPr>
          <w:p>
            <w:pPr>
              <w:jc w:val="center"/>
              <w:rPr>
                <w:rFonts w:asciiTheme="majorEastAsia" w:hAnsiTheme="majorEastAsia" w:eastAsiaTheme="majorEastAsia"/>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3"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ajorEastAsia" w:hAnsiTheme="majorEastAsia" w:eastAsiaTheme="majorEastAsia"/>
                <w:color w:val="000000"/>
                <w:sz w:val="28"/>
                <w:szCs w:val="28"/>
              </w:rPr>
            </w:pPr>
          </w:p>
        </w:tc>
        <w:tc>
          <w:tcPr>
            <w:tcW w:w="770" w:type="pct"/>
            <w:shd w:val="clear" w:color="auto" w:fill="auto"/>
            <w:vAlign w:val="center"/>
          </w:tcPr>
          <w:p>
            <w:pPr>
              <w:jc w:val="center"/>
              <w:rPr>
                <w:rFonts w:asciiTheme="majorEastAsia" w:hAnsiTheme="majorEastAsia" w:eastAsiaTheme="majorEastAsia"/>
                <w:color w:val="000000"/>
                <w:sz w:val="28"/>
                <w:szCs w:val="28"/>
              </w:rPr>
            </w:pPr>
          </w:p>
        </w:tc>
        <w:tc>
          <w:tcPr>
            <w:tcW w:w="394" w:type="pct"/>
            <w:shd w:val="clear" w:color="auto" w:fill="auto"/>
            <w:vAlign w:val="center"/>
          </w:tcPr>
          <w:p>
            <w:pPr>
              <w:jc w:val="center"/>
              <w:rPr>
                <w:rFonts w:asciiTheme="majorEastAsia" w:hAnsiTheme="majorEastAsia" w:eastAsiaTheme="majorEastAsia"/>
                <w:color w:val="000000"/>
                <w:sz w:val="28"/>
                <w:szCs w:val="28"/>
              </w:rPr>
            </w:pPr>
          </w:p>
        </w:tc>
        <w:tc>
          <w:tcPr>
            <w:tcW w:w="658" w:type="pct"/>
            <w:shd w:val="clear" w:color="auto" w:fill="auto"/>
            <w:vAlign w:val="center"/>
          </w:tcPr>
          <w:p>
            <w:pPr>
              <w:jc w:val="center"/>
              <w:rPr>
                <w:rFonts w:asciiTheme="majorEastAsia" w:hAnsiTheme="majorEastAsia" w:eastAsiaTheme="majorEastAsia"/>
                <w:color w:val="000000"/>
                <w:sz w:val="28"/>
                <w:szCs w:val="28"/>
              </w:rPr>
            </w:pPr>
          </w:p>
        </w:tc>
        <w:tc>
          <w:tcPr>
            <w:tcW w:w="1266" w:type="pct"/>
            <w:vAlign w:val="center"/>
          </w:tcPr>
          <w:p>
            <w:pPr>
              <w:jc w:val="center"/>
              <w:rPr>
                <w:rFonts w:asciiTheme="majorEastAsia" w:hAnsiTheme="majorEastAsia" w:eastAsiaTheme="majorEastAsia"/>
                <w:color w:val="000000"/>
                <w:sz w:val="28"/>
                <w:szCs w:val="28"/>
              </w:rPr>
            </w:pPr>
          </w:p>
        </w:tc>
        <w:tc>
          <w:tcPr>
            <w:tcW w:w="1659" w:type="pct"/>
            <w:vAlign w:val="center"/>
          </w:tcPr>
          <w:p>
            <w:pPr>
              <w:jc w:val="center"/>
              <w:rPr>
                <w:rFonts w:asciiTheme="majorEastAsia" w:hAnsiTheme="majorEastAsia" w:eastAsiaTheme="majorEastAsia"/>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3"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ajorEastAsia" w:hAnsiTheme="majorEastAsia" w:eastAsiaTheme="majorEastAsia"/>
                <w:color w:val="000000"/>
                <w:sz w:val="28"/>
                <w:szCs w:val="28"/>
              </w:rPr>
            </w:pPr>
          </w:p>
        </w:tc>
        <w:tc>
          <w:tcPr>
            <w:tcW w:w="770" w:type="pct"/>
            <w:shd w:val="clear" w:color="auto" w:fill="auto"/>
            <w:vAlign w:val="center"/>
          </w:tcPr>
          <w:p>
            <w:pPr>
              <w:jc w:val="center"/>
              <w:rPr>
                <w:rFonts w:asciiTheme="majorEastAsia" w:hAnsiTheme="majorEastAsia" w:eastAsiaTheme="majorEastAsia"/>
                <w:color w:val="000000"/>
                <w:sz w:val="28"/>
                <w:szCs w:val="28"/>
              </w:rPr>
            </w:pPr>
          </w:p>
        </w:tc>
        <w:tc>
          <w:tcPr>
            <w:tcW w:w="394" w:type="pct"/>
            <w:shd w:val="clear" w:color="auto" w:fill="auto"/>
            <w:vAlign w:val="center"/>
          </w:tcPr>
          <w:p>
            <w:pPr>
              <w:jc w:val="center"/>
              <w:rPr>
                <w:rFonts w:asciiTheme="majorEastAsia" w:hAnsiTheme="majorEastAsia" w:eastAsiaTheme="majorEastAsia"/>
                <w:color w:val="000000"/>
                <w:sz w:val="28"/>
                <w:szCs w:val="28"/>
              </w:rPr>
            </w:pPr>
          </w:p>
        </w:tc>
        <w:tc>
          <w:tcPr>
            <w:tcW w:w="658" w:type="pct"/>
            <w:shd w:val="clear" w:color="auto" w:fill="auto"/>
            <w:vAlign w:val="center"/>
          </w:tcPr>
          <w:p>
            <w:pPr>
              <w:jc w:val="center"/>
              <w:rPr>
                <w:rFonts w:asciiTheme="majorEastAsia" w:hAnsiTheme="majorEastAsia" w:eastAsiaTheme="majorEastAsia"/>
                <w:color w:val="000000"/>
                <w:sz w:val="28"/>
                <w:szCs w:val="28"/>
              </w:rPr>
            </w:pPr>
          </w:p>
        </w:tc>
        <w:tc>
          <w:tcPr>
            <w:tcW w:w="1266" w:type="pct"/>
            <w:vAlign w:val="center"/>
          </w:tcPr>
          <w:p>
            <w:pPr>
              <w:jc w:val="center"/>
              <w:rPr>
                <w:rFonts w:asciiTheme="majorEastAsia" w:hAnsiTheme="majorEastAsia" w:eastAsiaTheme="majorEastAsia"/>
                <w:color w:val="000000"/>
                <w:sz w:val="28"/>
                <w:szCs w:val="28"/>
              </w:rPr>
            </w:pPr>
          </w:p>
        </w:tc>
        <w:tc>
          <w:tcPr>
            <w:tcW w:w="1659" w:type="pct"/>
            <w:vAlign w:val="center"/>
          </w:tcPr>
          <w:p>
            <w:pPr>
              <w:jc w:val="center"/>
              <w:rPr>
                <w:rFonts w:asciiTheme="majorEastAsia" w:hAnsiTheme="majorEastAsia" w:eastAsiaTheme="majorEastAsia"/>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3"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ajorEastAsia" w:hAnsiTheme="majorEastAsia" w:eastAsiaTheme="majorEastAsia"/>
                <w:color w:val="000000"/>
                <w:sz w:val="28"/>
                <w:szCs w:val="28"/>
              </w:rPr>
            </w:pPr>
          </w:p>
        </w:tc>
        <w:tc>
          <w:tcPr>
            <w:tcW w:w="770" w:type="pct"/>
            <w:shd w:val="clear" w:color="auto" w:fill="auto"/>
            <w:vAlign w:val="center"/>
          </w:tcPr>
          <w:p>
            <w:pPr>
              <w:jc w:val="center"/>
              <w:rPr>
                <w:rFonts w:asciiTheme="majorEastAsia" w:hAnsiTheme="majorEastAsia" w:eastAsiaTheme="majorEastAsia"/>
                <w:color w:val="000000"/>
                <w:sz w:val="28"/>
                <w:szCs w:val="28"/>
              </w:rPr>
            </w:pPr>
          </w:p>
        </w:tc>
        <w:tc>
          <w:tcPr>
            <w:tcW w:w="394" w:type="pct"/>
            <w:shd w:val="clear" w:color="auto" w:fill="auto"/>
            <w:vAlign w:val="center"/>
          </w:tcPr>
          <w:p>
            <w:pPr>
              <w:jc w:val="center"/>
              <w:rPr>
                <w:rFonts w:asciiTheme="majorEastAsia" w:hAnsiTheme="majorEastAsia" w:eastAsiaTheme="majorEastAsia"/>
                <w:color w:val="000000"/>
                <w:sz w:val="28"/>
                <w:szCs w:val="28"/>
              </w:rPr>
            </w:pPr>
          </w:p>
        </w:tc>
        <w:tc>
          <w:tcPr>
            <w:tcW w:w="658" w:type="pct"/>
            <w:shd w:val="clear" w:color="auto" w:fill="auto"/>
            <w:vAlign w:val="center"/>
          </w:tcPr>
          <w:p>
            <w:pPr>
              <w:jc w:val="center"/>
              <w:rPr>
                <w:rFonts w:asciiTheme="majorEastAsia" w:hAnsiTheme="majorEastAsia" w:eastAsiaTheme="majorEastAsia"/>
                <w:color w:val="000000"/>
                <w:sz w:val="28"/>
                <w:szCs w:val="28"/>
              </w:rPr>
            </w:pPr>
          </w:p>
        </w:tc>
        <w:tc>
          <w:tcPr>
            <w:tcW w:w="1266" w:type="pct"/>
            <w:vAlign w:val="center"/>
          </w:tcPr>
          <w:p>
            <w:pPr>
              <w:jc w:val="center"/>
              <w:rPr>
                <w:rFonts w:asciiTheme="majorEastAsia" w:hAnsiTheme="majorEastAsia" w:eastAsiaTheme="majorEastAsia"/>
                <w:color w:val="000000"/>
                <w:sz w:val="28"/>
                <w:szCs w:val="28"/>
              </w:rPr>
            </w:pPr>
          </w:p>
        </w:tc>
        <w:tc>
          <w:tcPr>
            <w:tcW w:w="1659" w:type="pct"/>
            <w:vAlign w:val="center"/>
          </w:tcPr>
          <w:p>
            <w:pPr>
              <w:jc w:val="center"/>
              <w:rPr>
                <w:rFonts w:asciiTheme="majorEastAsia" w:hAnsiTheme="majorEastAsia" w:eastAsiaTheme="majorEastAsia"/>
                <w:color w:val="000000"/>
                <w:sz w:val="28"/>
                <w:szCs w:val="28"/>
              </w:rPr>
            </w:pPr>
          </w:p>
        </w:tc>
      </w:tr>
    </w:tbl>
    <w:p>
      <w:pPr>
        <w:keepNext w:val="0"/>
        <w:keepLines w:val="0"/>
        <w:pageBreakBefore w:val="0"/>
        <w:widowControl w:val="0"/>
        <w:kinsoku/>
        <w:wordWrap/>
        <w:overflowPunct/>
        <w:topLinePunct w:val="0"/>
        <w:autoSpaceDE/>
        <w:autoSpaceDN/>
        <w:bidi w:val="0"/>
        <w:adjustRightInd/>
        <w:snapToGrid/>
        <w:spacing w:line="360" w:lineRule="auto"/>
        <w:textAlignment w:val="auto"/>
      </w:pPr>
      <w:bookmarkStart w:id="0" w:name="_GoBack"/>
      <w:r>
        <w:rPr>
          <w:rFonts w:hint="eastAsia" w:ascii="仿宋_GB2312" w:eastAsia="仿宋_GB2312"/>
          <w:b/>
          <w:bCs/>
          <w:sz w:val="28"/>
          <w:szCs w:val="28"/>
        </w:rPr>
        <w:t>填表</w:t>
      </w:r>
      <w:r>
        <w:rPr>
          <w:rFonts w:ascii="仿宋_GB2312" w:eastAsia="仿宋_GB2312"/>
          <w:b/>
          <w:bCs/>
          <w:sz w:val="28"/>
          <w:szCs w:val="28"/>
        </w:rPr>
        <w:t>说明：</w:t>
      </w:r>
      <w:r>
        <w:rPr>
          <w:rFonts w:hint="eastAsia" w:ascii="仿宋_GB2312" w:eastAsia="仿宋_GB2312"/>
          <w:b/>
          <w:bCs/>
          <w:sz w:val="28"/>
          <w:szCs w:val="28"/>
          <w:lang w:val="en-US" w:eastAsia="zh-CN"/>
        </w:rPr>
        <w:t>1、</w:t>
      </w:r>
      <w:r>
        <w:rPr>
          <w:rFonts w:hint="eastAsia" w:ascii="仿宋_GB2312" w:eastAsia="仿宋_GB2312"/>
          <w:b/>
          <w:bCs/>
          <w:sz w:val="28"/>
          <w:szCs w:val="28"/>
        </w:rPr>
        <w:t>“序号”按附件3项目序号</w:t>
      </w:r>
      <w:r>
        <w:rPr>
          <w:rFonts w:hint="eastAsia" w:ascii="仿宋_GB2312" w:eastAsia="仿宋_GB2312"/>
          <w:b/>
          <w:bCs/>
          <w:sz w:val="28"/>
          <w:szCs w:val="28"/>
          <w:lang w:eastAsia="zh-CN"/>
        </w:rPr>
        <w:t>填写；</w:t>
      </w:r>
      <w:r>
        <w:rPr>
          <w:rFonts w:hint="eastAsia" w:ascii="仿宋_GB2312" w:eastAsia="仿宋_GB2312"/>
          <w:b/>
          <w:bCs/>
          <w:sz w:val="28"/>
          <w:szCs w:val="28"/>
          <w:lang w:val="en-US" w:eastAsia="zh-CN"/>
        </w:rPr>
        <w:t>2、</w:t>
      </w:r>
      <w:r>
        <w:rPr>
          <w:rFonts w:hint="eastAsia" w:ascii="仿宋_GB2312" w:eastAsia="仿宋_GB2312"/>
          <w:b/>
          <w:bCs/>
          <w:sz w:val="28"/>
          <w:szCs w:val="28"/>
          <w:lang w:eastAsia="zh-CN"/>
        </w:rPr>
        <w:t>请各项目监管单位、各建设行业协会对照附件3将培育过程中不符合精品工程要素要求不适合继续培育的项目或已办理竣工验收手续的项目填写上表报精品工程办公室（设在广州市建筑业联合会）。</w:t>
      </w:r>
    </w:p>
    <w:bookmarkEnd w:id="0"/>
    <w:sectPr>
      <w:pgSz w:w="16838" w:h="11906" w:orient="landscape"/>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E3D87"/>
    <w:rsid w:val="00485C76"/>
    <w:rsid w:val="006E3D87"/>
    <w:rsid w:val="4E97BCDF"/>
    <w:rsid w:val="9FFD2945"/>
    <w:rsid w:val="A37B35B4"/>
    <w:rsid w:val="B7FFCF2D"/>
    <w:rsid w:val="BAFEE687"/>
    <w:rsid w:val="BFF79075"/>
    <w:rsid w:val="D76BD1C1"/>
    <w:rsid w:val="DBDF4539"/>
    <w:rsid w:val="E5FE46E0"/>
    <w:rsid w:val="EEBFAC97"/>
    <w:rsid w:val="FDFF4360"/>
    <w:rsid w:val="FEABFE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23</Words>
  <Characters>134</Characters>
  <Lines>1</Lines>
  <Paragraphs>1</Paragraphs>
  <TotalTime>1</TotalTime>
  <ScaleCrop>false</ScaleCrop>
  <LinksUpToDate>false</LinksUpToDate>
  <CharactersWithSpaces>156</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2024-05-23T22:42:00Z</dcterms:created>
  <dc:creator>关美伴</dc:creator>
  <cp:lastModifiedBy>zac-wu-w</cp:lastModifiedBy>
  <cp:lastPrinted>2024-05-25T02:07:00Z</cp:lastPrinted>
  <dcterms:modified xsi:type="dcterms:W3CDTF">2024-05-24T18:14:19Z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AB6ED2180DAD53B7606650665C4860F6</vt:lpwstr>
  </property>
</Properties>
</file>