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FA" w:rsidRPr="00D55FFA" w:rsidRDefault="00B24B4F" w:rsidP="00B24B4F">
      <w:pPr>
        <w:rPr>
          <w:rFonts w:ascii="仿宋_GB2312" w:eastAsia="仿宋_GB2312"/>
          <w:sz w:val="32"/>
          <w:szCs w:val="32"/>
        </w:rPr>
      </w:pPr>
      <w:r w:rsidRPr="004207DE">
        <w:rPr>
          <w:rFonts w:ascii="仿宋_GB2312" w:eastAsia="仿宋_GB2312" w:hAnsi="仿宋" w:hint="eastAsia"/>
          <w:sz w:val="32"/>
          <w:szCs w:val="32"/>
        </w:rPr>
        <w:t>附件</w:t>
      </w:r>
      <w:r w:rsidR="00793FF8">
        <w:rPr>
          <w:rFonts w:ascii="仿宋_GB2312" w:eastAsia="仿宋_GB2312" w:hint="eastAsia"/>
          <w:sz w:val="32"/>
          <w:szCs w:val="32"/>
        </w:rPr>
        <w:t>5</w:t>
      </w:r>
    </w:p>
    <w:p w:rsidR="00B24B4F" w:rsidRDefault="00B24B4F" w:rsidP="00D55FFA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4207DE">
        <w:rPr>
          <w:rFonts w:ascii="宋体" w:hAnsi="宋体" w:hint="eastAsia"/>
          <w:b/>
          <w:sz w:val="44"/>
          <w:szCs w:val="44"/>
        </w:rPr>
        <w:t>可再生能源建筑应用示范工程</w:t>
      </w:r>
    </w:p>
    <w:p w:rsidR="00B24B4F" w:rsidRPr="004207DE" w:rsidRDefault="00935064" w:rsidP="00D55FFA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>
        <w:rPr>
          <w:rFonts w:ascii="宋体" w:hAnsi="宋体" w:hint="eastAsia"/>
          <w:b/>
          <w:sz w:val="44"/>
          <w:szCs w:val="44"/>
        </w:rPr>
        <w:t>报书</w:t>
      </w:r>
      <w:r w:rsidR="00B24B4F" w:rsidRPr="004207DE">
        <w:rPr>
          <w:rFonts w:ascii="宋体" w:hAnsi="宋体" w:hint="eastAsia"/>
          <w:b/>
          <w:sz w:val="44"/>
          <w:szCs w:val="44"/>
        </w:rPr>
        <w:t>编写提纲</w:t>
      </w:r>
    </w:p>
    <w:p w:rsidR="00B24B4F" w:rsidRDefault="00B24B4F" w:rsidP="00111EE9">
      <w:pPr>
        <w:adjustRightInd w:val="0"/>
        <w:snapToGrid w:val="0"/>
        <w:spacing w:line="520" w:lineRule="exact"/>
        <w:ind w:firstLineChars="196" w:firstLine="551"/>
        <w:outlineLvl w:val="2"/>
        <w:rPr>
          <w:rFonts w:ascii="仿宋" w:eastAsia="仿宋" w:hAnsi="仿宋"/>
          <w:b/>
          <w:sz w:val="28"/>
          <w:szCs w:val="28"/>
        </w:rPr>
      </w:pPr>
    </w:p>
    <w:p w:rsidR="00B24B4F" w:rsidRPr="00200B26" w:rsidRDefault="00B24B4F" w:rsidP="00B24B4F">
      <w:pPr>
        <w:adjustRightInd w:val="0"/>
        <w:snapToGrid w:val="0"/>
        <w:spacing w:line="360" w:lineRule="auto"/>
        <w:ind w:firstLineChars="196" w:firstLine="630"/>
        <w:outlineLvl w:val="2"/>
        <w:rPr>
          <w:rFonts w:ascii="宋体" w:hAnsi="宋体"/>
          <w:b/>
          <w:sz w:val="32"/>
          <w:szCs w:val="32"/>
        </w:rPr>
      </w:pPr>
      <w:r w:rsidRPr="00200B26">
        <w:rPr>
          <w:rFonts w:ascii="宋体" w:hAnsi="宋体" w:hint="eastAsia"/>
          <w:b/>
          <w:sz w:val="32"/>
          <w:szCs w:val="32"/>
        </w:rPr>
        <w:t>一、工程概况</w:t>
      </w:r>
    </w:p>
    <w:p w:rsidR="00B24B4F" w:rsidRPr="003C4B87" w:rsidRDefault="00B24B4F" w:rsidP="00B24B4F">
      <w:pPr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工程概况包括地理位置、建筑类型、总平面图、建筑面积、使用功能、示范面积等。如果该工程既包括居住建筑</w:t>
      </w:r>
      <w:r w:rsidR="009E2272">
        <w:rPr>
          <w:rFonts w:ascii="仿宋_GB2312" w:eastAsia="仿宋_GB2312" w:hAnsi="宋体" w:hint="eastAsia"/>
          <w:sz w:val="32"/>
          <w:szCs w:val="32"/>
        </w:rPr>
        <w:t>、</w:t>
      </w:r>
      <w:r w:rsidRPr="003C4B87">
        <w:rPr>
          <w:rFonts w:ascii="仿宋_GB2312" w:eastAsia="仿宋_GB2312" w:hAnsi="宋体" w:hint="eastAsia"/>
          <w:sz w:val="32"/>
          <w:szCs w:val="32"/>
        </w:rPr>
        <w:t>公共建筑，应分别注明各部分的建筑面积和示范面积。</w:t>
      </w:r>
    </w:p>
    <w:p w:rsidR="00B24B4F" w:rsidRPr="00200B26" w:rsidRDefault="00B24B4F" w:rsidP="00B24B4F">
      <w:pPr>
        <w:adjustRightInd w:val="0"/>
        <w:snapToGrid w:val="0"/>
        <w:spacing w:line="360" w:lineRule="auto"/>
        <w:ind w:firstLineChars="196" w:firstLine="630"/>
        <w:outlineLvl w:val="2"/>
        <w:rPr>
          <w:rFonts w:ascii="宋体" w:hAnsi="宋体"/>
          <w:b/>
          <w:sz w:val="32"/>
          <w:szCs w:val="32"/>
        </w:rPr>
      </w:pPr>
      <w:r w:rsidRPr="00200B26">
        <w:rPr>
          <w:rFonts w:ascii="宋体" w:hAnsi="宋体" w:hint="eastAsia"/>
          <w:b/>
          <w:sz w:val="32"/>
          <w:szCs w:val="32"/>
        </w:rPr>
        <w:t>二、示范目标及主要内容</w:t>
      </w:r>
    </w:p>
    <w:p w:rsidR="00B24B4F" w:rsidRPr="003C4B87" w:rsidRDefault="00B24B4F" w:rsidP="00B24B4F">
      <w:pPr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示范目标中要注明满足国家和地方建筑节能设计标准的情况、示范的主要技术及节能量。</w:t>
      </w:r>
    </w:p>
    <w:p w:rsidR="00B24B4F" w:rsidRPr="00C83291" w:rsidRDefault="00B24B4F" w:rsidP="00B24B4F">
      <w:pPr>
        <w:adjustRightInd w:val="0"/>
        <w:snapToGrid w:val="0"/>
        <w:spacing w:line="360" w:lineRule="auto"/>
        <w:ind w:firstLineChars="147" w:firstLine="472"/>
        <w:outlineLvl w:val="2"/>
        <w:rPr>
          <w:rFonts w:ascii="宋体" w:hAnsi="宋体"/>
          <w:sz w:val="32"/>
          <w:szCs w:val="32"/>
        </w:rPr>
      </w:pPr>
      <w:r w:rsidRPr="00200B26">
        <w:rPr>
          <w:rFonts w:ascii="宋体" w:hAnsi="宋体" w:hint="eastAsia"/>
          <w:b/>
          <w:sz w:val="32"/>
          <w:szCs w:val="32"/>
        </w:rPr>
        <w:t>三、</w:t>
      </w:r>
      <w:r w:rsidR="00ED0D11" w:rsidRPr="00200B26">
        <w:rPr>
          <w:rFonts w:ascii="宋体" w:hAnsi="宋体" w:cs="宋体" w:hint="eastAsia"/>
          <w:b/>
          <w:kern w:val="0"/>
          <w:sz w:val="32"/>
          <w:szCs w:val="32"/>
        </w:rPr>
        <w:t>工程技术示范方案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（一）围护结构体系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（二）冷热负荷估算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（三）示范技术设计方案（重点）</w:t>
      </w:r>
    </w:p>
    <w:p w:rsidR="00B24B4F" w:rsidRPr="003C4B87" w:rsidRDefault="00B24B4F" w:rsidP="00B24B4F">
      <w:pPr>
        <w:numPr>
          <w:ilvl w:val="0"/>
          <w:numId w:val="4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方案论述</w:t>
      </w:r>
    </w:p>
    <w:p w:rsidR="00B24B4F" w:rsidRPr="003C4B87" w:rsidRDefault="00B24B4F" w:rsidP="00B24B4F">
      <w:pPr>
        <w:numPr>
          <w:ilvl w:val="0"/>
          <w:numId w:val="4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计算分析（根据申报技术类别）</w:t>
      </w:r>
    </w:p>
    <w:p w:rsidR="00B24B4F" w:rsidRPr="003C4B87" w:rsidRDefault="00B24B4F" w:rsidP="00B24B4F">
      <w:pPr>
        <w:numPr>
          <w:ilvl w:val="0"/>
          <w:numId w:val="5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太阳能集热器面积计算</w:t>
      </w:r>
    </w:p>
    <w:p w:rsidR="00B24B4F" w:rsidRPr="003C4B87" w:rsidRDefault="00B24B4F" w:rsidP="00B24B4F">
      <w:pPr>
        <w:numPr>
          <w:ilvl w:val="0"/>
          <w:numId w:val="5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地源热泵吸热量与放热量平衡分析</w:t>
      </w:r>
    </w:p>
    <w:p w:rsidR="00B24B4F" w:rsidRPr="003C4B87" w:rsidRDefault="00B24B4F" w:rsidP="00B24B4F">
      <w:pPr>
        <w:numPr>
          <w:ilvl w:val="0"/>
          <w:numId w:val="4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系统原理图</w:t>
      </w:r>
    </w:p>
    <w:p w:rsidR="00B24B4F" w:rsidRPr="003C4B87" w:rsidRDefault="00B24B4F" w:rsidP="00B24B4F">
      <w:pPr>
        <w:numPr>
          <w:ilvl w:val="0"/>
          <w:numId w:val="4"/>
        </w:numPr>
        <w:tabs>
          <w:tab w:val="left" w:pos="1200"/>
        </w:tabs>
        <w:adjustRightInd w:val="0"/>
        <w:snapToGrid w:val="0"/>
        <w:spacing w:line="360" w:lineRule="auto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主要设备及性能参数（根据申报技术类别）</w:t>
      </w:r>
    </w:p>
    <w:p w:rsidR="00B24B4F" w:rsidRPr="003C4B87" w:rsidRDefault="00B24B4F" w:rsidP="00B24B4F">
      <w:pPr>
        <w:snapToGrid w:val="0"/>
        <w:spacing w:line="360" w:lineRule="auto"/>
        <w:ind w:firstLineChars="271" w:firstLine="867"/>
        <w:rPr>
          <w:rFonts w:ascii="仿宋_GB2312" w:eastAsia="仿宋_GB2312" w:hAnsi="宋体"/>
          <w:bCs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（1）</w:t>
      </w:r>
      <w:r w:rsidRPr="003C4B87">
        <w:rPr>
          <w:rFonts w:ascii="仿宋_GB2312" w:eastAsia="仿宋_GB2312" w:hAnsi="宋体" w:hint="eastAsia"/>
          <w:bCs/>
          <w:sz w:val="32"/>
          <w:szCs w:val="32"/>
        </w:rPr>
        <w:t>贮热水箱热损系数、</w:t>
      </w:r>
      <w:r w:rsidRPr="003C4B87">
        <w:rPr>
          <w:rFonts w:ascii="仿宋_GB2312" w:eastAsia="仿宋_GB2312" w:hAnsi="宋体" w:hint="eastAsia"/>
          <w:sz w:val="32"/>
          <w:szCs w:val="32"/>
        </w:rPr>
        <w:t>集热系统效率</w:t>
      </w:r>
    </w:p>
    <w:p w:rsidR="00B24B4F" w:rsidRPr="003C4B87" w:rsidRDefault="00B24B4F" w:rsidP="00B24B4F">
      <w:pPr>
        <w:snapToGrid w:val="0"/>
        <w:spacing w:line="360" w:lineRule="auto"/>
        <w:ind w:firstLineChars="271" w:firstLine="867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lastRenderedPageBreak/>
        <w:t>（2）光电板转换效率</w:t>
      </w:r>
    </w:p>
    <w:p w:rsidR="00B24B4F" w:rsidRPr="003C4B87" w:rsidRDefault="00B24B4F" w:rsidP="00B24B4F">
      <w:pPr>
        <w:snapToGrid w:val="0"/>
        <w:spacing w:line="360" w:lineRule="auto"/>
        <w:ind w:firstLineChars="271" w:firstLine="867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（3）热泵机组制热/制冷性能系数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192" w:firstLine="614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（四）系统能效计算分析</w:t>
      </w:r>
    </w:p>
    <w:p w:rsidR="00B24B4F" w:rsidRPr="00E268BE" w:rsidRDefault="00B24B4F" w:rsidP="00E268BE">
      <w:pPr>
        <w:pStyle w:val="ab"/>
        <w:numPr>
          <w:ilvl w:val="0"/>
          <w:numId w:val="11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太阳能光热/光电系统效率</w:t>
      </w:r>
    </w:p>
    <w:p w:rsidR="00B24B4F" w:rsidRPr="00E268BE" w:rsidRDefault="00B24B4F" w:rsidP="00E268BE">
      <w:pPr>
        <w:pStyle w:val="ab"/>
        <w:numPr>
          <w:ilvl w:val="0"/>
          <w:numId w:val="11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热泵系统能效比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（五）节能量计算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</w:t>
      </w:r>
      <w:r w:rsidR="00C91EE4">
        <w:rPr>
          <w:rFonts w:ascii="仿宋_GB2312" w:eastAsia="仿宋_GB2312" w:hAnsi="宋体" w:hint="eastAsia"/>
          <w:sz w:val="32"/>
          <w:szCs w:val="32"/>
        </w:rPr>
        <w:t>六</w:t>
      </w:r>
      <w:r w:rsidRPr="003C4B87">
        <w:rPr>
          <w:rFonts w:ascii="仿宋_GB2312" w:eastAsia="仿宋_GB2312" w:hAnsi="宋体" w:hint="eastAsia"/>
          <w:sz w:val="32"/>
          <w:szCs w:val="32"/>
        </w:rPr>
        <w:t>）检测预留方案</w:t>
      </w:r>
    </w:p>
    <w:p w:rsidR="00B24B4F" w:rsidRPr="003C4B87" w:rsidRDefault="00B24B4F" w:rsidP="00B24B4F">
      <w:pPr>
        <w:tabs>
          <w:tab w:val="left" w:pos="1200"/>
        </w:tabs>
        <w:adjustRightInd w:val="0"/>
        <w:snapToGrid w:val="0"/>
        <w:spacing w:line="360" w:lineRule="auto"/>
        <w:ind w:firstLineChars="200" w:firstLine="640"/>
        <w:outlineLvl w:val="2"/>
        <w:rPr>
          <w:rFonts w:ascii="仿宋_GB2312" w:eastAsia="仿宋_GB2312" w:hAnsi="宋体"/>
          <w:sz w:val="32"/>
          <w:szCs w:val="32"/>
        </w:rPr>
      </w:pPr>
      <w:r w:rsidRPr="003C4B87">
        <w:rPr>
          <w:rFonts w:ascii="仿宋_GB2312" w:eastAsia="仿宋_GB2312" w:hAnsi="宋体" w:hint="eastAsia"/>
          <w:sz w:val="32"/>
          <w:szCs w:val="32"/>
        </w:rPr>
        <w:t>（</w:t>
      </w:r>
      <w:r w:rsidR="00C91EE4">
        <w:rPr>
          <w:rFonts w:ascii="仿宋_GB2312" w:eastAsia="仿宋_GB2312" w:hAnsi="宋体" w:hint="eastAsia"/>
          <w:sz w:val="32"/>
          <w:szCs w:val="32"/>
        </w:rPr>
        <w:t>七</w:t>
      </w:r>
      <w:r w:rsidRPr="003C4B87">
        <w:rPr>
          <w:rFonts w:ascii="仿宋_GB2312" w:eastAsia="仿宋_GB2312" w:hAnsi="宋体" w:hint="eastAsia"/>
          <w:sz w:val="32"/>
          <w:szCs w:val="32"/>
        </w:rPr>
        <w:t>）运行维护方案</w:t>
      </w:r>
    </w:p>
    <w:p w:rsidR="00B24B4F" w:rsidRPr="00E268BE" w:rsidRDefault="00B24B4F" w:rsidP="00E268BE">
      <w:pPr>
        <w:pStyle w:val="ab"/>
        <w:numPr>
          <w:ilvl w:val="0"/>
          <w:numId w:val="13"/>
        </w:numPr>
        <w:tabs>
          <w:tab w:val="left" w:pos="1200"/>
        </w:tabs>
        <w:adjustRightInd w:val="0"/>
        <w:snapToGrid w:val="0"/>
        <w:ind w:firstLineChars="0"/>
        <w:jc w:val="left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数据收集方案(包括所需测试数据、实现既定节能量的保障措施等)</w:t>
      </w:r>
    </w:p>
    <w:p w:rsidR="00B24B4F" w:rsidRPr="00E268BE" w:rsidRDefault="00B24B4F" w:rsidP="00E268BE">
      <w:pPr>
        <w:pStyle w:val="ab"/>
        <w:numPr>
          <w:ilvl w:val="0"/>
          <w:numId w:val="13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运行维护（包括建筑用能管理制度、操作规程、定期能耗统计报告及设备养护等）</w:t>
      </w:r>
    </w:p>
    <w:p w:rsidR="00C91EE4" w:rsidRPr="00ED0D11" w:rsidRDefault="00C91EE4" w:rsidP="00ED0D11">
      <w:pPr>
        <w:tabs>
          <w:tab w:val="left" w:pos="1200"/>
        </w:tabs>
        <w:adjustRightInd w:val="0"/>
        <w:snapToGrid w:val="0"/>
        <w:spacing w:line="360" w:lineRule="auto"/>
        <w:ind w:firstLineChars="200" w:firstLine="643"/>
        <w:outlineLvl w:val="2"/>
        <w:rPr>
          <w:rFonts w:ascii="宋体" w:hAnsi="宋体"/>
          <w:b/>
          <w:sz w:val="32"/>
          <w:szCs w:val="32"/>
        </w:rPr>
      </w:pPr>
      <w:r w:rsidRPr="00ED0D11">
        <w:rPr>
          <w:rFonts w:ascii="宋体" w:hAnsi="宋体" w:hint="eastAsia"/>
          <w:b/>
          <w:sz w:val="32"/>
          <w:szCs w:val="32"/>
        </w:rPr>
        <w:t>四、技术经济分析</w:t>
      </w:r>
    </w:p>
    <w:p w:rsidR="00C91EE4" w:rsidRPr="00E268BE" w:rsidRDefault="00C91EE4" w:rsidP="00C91EE4">
      <w:pPr>
        <w:pStyle w:val="ab"/>
        <w:numPr>
          <w:ilvl w:val="0"/>
          <w:numId w:val="9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可再生能源部分投资概算</w:t>
      </w:r>
    </w:p>
    <w:p w:rsidR="00C91EE4" w:rsidRPr="00E268BE" w:rsidRDefault="00C91EE4" w:rsidP="00C91EE4">
      <w:pPr>
        <w:pStyle w:val="ab"/>
        <w:numPr>
          <w:ilvl w:val="0"/>
          <w:numId w:val="9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项目增量成本计算（参照常规能源系统）</w:t>
      </w:r>
    </w:p>
    <w:p w:rsidR="00C91EE4" w:rsidRPr="00E268BE" w:rsidRDefault="00C91EE4" w:rsidP="00C91EE4">
      <w:pPr>
        <w:pStyle w:val="ab"/>
        <w:numPr>
          <w:ilvl w:val="0"/>
          <w:numId w:val="9"/>
        </w:numPr>
        <w:tabs>
          <w:tab w:val="left" w:pos="1200"/>
        </w:tabs>
        <w:adjustRightInd w:val="0"/>
        <w:snapToGrid w:val="0"/>
        <w:ind w:firstLineChars="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项目费效比、回收年限计算</w:t>
      </w:r>
    </w:p>
    <w:p w:rsidR="00B24B4F" w:rsidRPr="00ED0D11" w:rsidRDefault="00C91EE4" w:rsidP="00ED0D11">
      <w:pPr>
        <w:tabs>
          <w:tab w:val="left" w:pos="1200"/>
        </w:tabs>
        <w:adjustRightInd w:val="0"/>
        <w:snapToGrid w:val="0"/>
        <w:spacing w:line="360" w:lineRule="auto"/>
        <w:ind w:firstLineChars="200" w:firstLine="643"/>
        <w:outlineLvl w:val="2"/>
        <w:rPr>
          <w:rFonts w:ascii="宋体" w:hAnsi="宋体"/>
          <w:b/>
          <w:sz w:val="32"/>
          <w:szCs w:val="32"/>
        </w:rPr>
      </w:pPr>
      <w:r w:rsidRPr="00ED0D11">
        <w:rPr>
          <w:rFonts w:ascii="宋体" w:hAnsi="宋体" w:hint="eastAsia"/>
          <w:b/>
          <w:sz w:val="32"/>
          <w:szCs w:val="32"/>
        </w:rPr>
        <w:t>五、</w:t>
      </w:r>
      <w:r w:rsidR="00B24B4F" w:rsidRPr="00ED0D11">
        <w:rPr>
          <w:rFonts w:ascii="宋体" w:hAnsi="宋体" w:hint="eastAsia"/>
          <w:b/>
          <w:sz w:val="32"/>
          <w:szCs w:val="32"/>
        </w:rPr>
        <w:t>效益分析</w:t>
      </w:r>
    </w:p>
    <w:p w:rsidR="00B24B4F" w:rsidRPr="00E268BE" w:rsidRDefault="00B24B4F" w:rsidP="00E268BE">
      <w:pPr>
        <w:pStyle w:val="ab"/>
        <w:numPr>
          <w:ilvl w:val="0"/>
          <w:numId w:val="15"/>
        </w:numPr>
        <w:tabs>
          <w:tab w:val="left" w:pos="1200"/>
        </w:tabs>
        <w:adjustRightInd w:val="0"/>
        <w:snapToGrid w:val="0"/>
        <w:ind w:leftChars="200" w:firstLineChars="0" w:firstLine="42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环境影响分析（CO</w:t>
      </w:r>
      <w:r w:rsidRPr="00E268BE">
        <w:rPr>
          <w:rFonts w:ascii="仿宋_GB2312" w:eastAsia="仿宋_GB2312" w:hAnsi="宋体" w:hint="eastAsia"/>
          <w:sz w:val="32"/>
          <w:szCs w:val="32"/>
          <w:vertAlign w:val="subscript"/>
        </w:rPr>
        <w:t>2</w:t>
      </w:r>
      <w:r w:rsidRPr="00E268BE">
        <w:rPr>
          <w:rFonts w:ascii="仿宋_GB2312" w:eastAsia="仿宋_GB2312" w:hAnsi="宋体" w:hint="eastAsia"/>
          <w:sz w:val="32"/>
          <w:szCs w:val="32"/>
        </w:rPr>
        <w:t>等气体减排量）</w:t>
      </w:r>
    </w:p>
    <w:p w:rsidR="00B24B4F" w:rsidRPr="00E268BE" w:rsidRDefault="00B24B4F" w:rsidP="00E268BE">
      <w:pPr>
        <w:pStyle w:val="ab"/>
        <w:numPr>
          <w:ilvl w:val="0"/>
          <w:numId w:val="15"/>
        </w:numPr>
        <w:tabs>
          <w:tab w:val="left" w:pos="1200"/>
        </w:tabs>
        <w:adjustRightInd w:val="0"/>
        <w:snapToGrid w:val="0"/>
        <w:ind w:leftChars="200" w:firstLineChars="0" w:firstLine="420"/>
        <w:outlineLvl w:val="2"/>
        <w:rPr>
          <w:rFonts w:ascii="仿宋_GB2312" w:eastAsia="仿宋_GB2312" w:hAnsi="宋体"/>
          <w:sz w:val="32"/>
          <w:szCs w:val="32"/>
        </w:rPr>
      </w:pPr>
      <w:r w:rsidRPr="00E268BE">
        <w:rPr>
          <w:rFonts w:ascii="仿宋_GB2312" w:eastAsia="仿宋_GB2312" w:hAnsi="宋体" w:hint="eastAsia"/>
          <w:sz w:val="32"/>
          <w:szCs w:val="32"/>
        </w:rPr>
        <w:t>示范项目推广前景分析</w:t>
      </w:r>
    </w:p>
    <w:p w:rsidR="00B24B4F" w:rsidRPr="00ED0D11" w:rsidRDefault="00C91EE4" w:rsidP="00ED0D11">
      <w:pPr>
        <w:tabs>
          <w:tab w:val="left" w:pos="1200"/>
        </w:tabs>
        <w:adjustRightInd w:val="0"/>
        <w:snapToGrid w:val="0"/>
        <w:spacing w:line="360" w:lineRule="auto"/>
        <w:ind w:firstLineChars="200" w:firstLine="643"/>
        <w:outlineLvl w:val="2"/>
        <w:rPr>
          <w:rFonts w:ascii="宋体" w:hAnsi="宋体"/>
          <w:b/>
          <w:sz w:val="32"/>
          <w:szCs w:val="32"/>
        </w:rPr>
      </w:pPr>
      <w:r w:rsidRPr="00ED0D11">
        <w:rPr>
          <w:rFonts w:ascii="宋体" w:hAnsi="宋体" w:hint="eastAsia"/>
          <w:b/>
          <w:sz w:val="32"/>
          <w:szCs w:val="32"/>
        </w:rPr>
        <w:t>六、</w:t>
      </w:r>
      <w:r w:rsidR="00B24B4F" w:rsidRPr="00ED0D11">
        <w:rPr>
          <w:rFonts w:ascii="宋体" w:hAnsi="宋体" w:hint="eastAsia"/>
          <w:b/>
          <w:sz w:val="32"/>
          <w:szCs w:val="32"/>
        </w:rPr>
        <w:t>风险分析</w:t>
      </w:r>
    </w:p>
    <w:p w:rsidR="00E46E77" w:rsidRDefault="00E46E77" w:rsidP="007E3C37">
      <w:pPr>
        <w:spacing w:line="360" w:lineRule="auto"/>
        <w:rPr>
          <w:rFonts w:ascii="仿宋_GB2312" w:eastAsia="仿宋_GB2312"/>
          <w:spacing w:val="-4"/>
          <w:sz w:val="32"/>
        </w:rPr>
      </w:pPr>
    </w:p>
    <w:p w:rsidR="005627F3" w:rsidRDefault="005627F3" w:rsidP="00D667B8">
      <w:pPr>
        <w:rPr>
          <w:rFonts w:ascii="仿宋_GB2312" w:eastAsia="仿宋_GB2312" w:hAnsi="宋体"/>
          <w:sz w:val="28"/>
          <w:szCs w:val="28"/>
        </w:rPr>
      </w:pPr>
    </w:p>
    <w:sectPr w:rsidR="005627F3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C1D" w:rsidRDefault="00E67C1D">
      <w:r>
        <w:separator/>
      </w:r>
    </w:p>
  </w:endnote>
  <w:endnote w:type="continuationSeparator" w:id="0">
    <w:p w:rsidR="00E67C1D" w:rsidRDefault="00E67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C1447A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C1447A" w:rsidRPr="00D667B8">
      <w:rPr>
        <w:rStyle w:val="a6"/>
        <w:rFonts w:eastAsia="仿宋_GB2312"/>
        <w:sz w:val="30"/>
        <w:szCs w:val="30"/>
      </w:rPr>
      <w:fldChar w:fldCharType="separate"/>
    </w:r>
    <w:r w:rsidR="00725CE9">
      <w:rPr>
        <w:rStyle w:val="a6"/>
        <w:rFonts w:eastAsia="仿宋_GB2312"/>
        <w:noProof/>
        <w:sz w:val="30"/>
        <w:szCs w:val="30"/>
      </w:rPr>
      <w:t>2</w:t>
    </w:r>
    <w:r w:rsidR="00C1447A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  <w:r>
      <w:rPr>
        <w:rFonts w:hint="eastAsia"/>
      </w:rPr>
      <w:t>—</w:t>
    </w:r>
    <w:r w:rsidR="00C1447A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C1447A" w:rsidRPr="00D667B8">
      <w:rPr>
        <w:rFonts w:eastAsia="仿宋_GB2312"/>
        <w:sz w:val="30"/>
        <w:szCs w:val="30"/>
      </w:rPr>
      <w:fldChar w:fldCharType="separate"/>
    </w:r>
    <w:r w:rsidR="00725CE9" w:rsidRPr="00725CE9">
      <w:rPr>
        <w:rFonts w:eastAsia="仿宋_GB2312"/>
        <w:noProof/>
        <w:sz w:val="30"/>
        <w:szCs w:val="30"/>
        <w:lang w:val="zh-CN"/>
      </w:rPr>
      <w:t>3</w:t>
    </w:r>
    <w:r w:rsidR="00C1447A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C1D" w:rsidRDefault="00E67C1D">
      <w:r>
        <w:separator/>
      </w:r>
    </w:p>
  </w:footnote>
  <w:footnote w:type="continuationSeparator" w:id="0">
    <w:p w:rsidR="00E67C1D" w:rsidRDefault="00E67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6986"/>
    <w:rsid w:val="00086F45"/>
    <w:rsid w:val="00087E12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E2E26"/>
    <w:rsid w:val="000F1608"/>
    <w:rsid w:val="000F1A0C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6E05"/>
    <w:rsid w:val="002874B6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63882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E631D"/>
    <w:rsid w:val="003F0D27"/>
    <w:rsid w:val="003F25F4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6FC2"/>
    <w:rsid w:val="004B004A"/>
    <w:rsid w:val="004C35A1"/>
    <w:rsid w:val="004C4E1F"/>
    <w:rsid w:val="004D05EA"/>
    <w:rsid w:val="004D4527"/>
    <w:rsid w:val="004E22D2"/>
    <w:rsid w:val="004E5AE8"/>
    <w:rsid w:val="00516585"/>
    <w:rsid w:val="00526B9B"/>
    <w:rsid w:val="00537427"/>
    <w:rsid w:val="005467B3"/>
    <w:rsid w:val="005470D0"/>
    <w:rsid w:val="00547EE1"/>
    <w:rsid w:val="00551197"/>
    <w:rsid w:val="005568BE"/>
    <w:rsid w:val="005627F3"/>
    <w:rsid w:val="0056460C"/>
    <w:rsid w:val="00571247"/>
    <w:rsid w:val="005762C8"/>
    <w:rsid w:val="005972B2"/>
    <w:rsid w:val="005A4926"/>
    <w:rsid w:val="005B6637"/>
    <w:rsid w:val="005B7D46"/>
    <w:rsid w:val="005C3DFB"/>
    <w:rsid w:val="005D1178"/>
    <w:rsid w:val="005E1BE9"/>
    <w:rsid w:val="005F16F3"/>
    <w:rsid w:val="005F32AB"/>
    <w:rsid w:val="005F4DA6"/>
    <w:rsid w:val="00600758"/>
    <w:rsid w:val="00603784"/>
    <w:rsid w:val="00605715"/>
    <w:rsid w:val="006130CD"/>
    <w:rsid w:val="00621616"/>
    <w:rsid w:val="006245C2"/>
    <w:rsid w:val="00625EF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25CE9"/>
    <w:rsid w:val="007452E1"/>
    <w:rsid w:val="0074621A"/>
    <w:rsid w:val="0074768A"/>
    <w:rsid w:val="00756806"/>
    <w:rsid w:val="00767767"/>
    <w:rsid w:val="00780D11"/>
    <w:rsid w:val="007821C0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3C37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54860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BEF"/>
    <w:rsid w:val="008C4D56"/>
    <w:rsid w:val="008D2A00"/>
    <w:rsid w:val="008E40C6"/>
    <w:rsid w:val="008E4329"/>
    <w:rsid w:val="008E6EE7"/>
    <w:rsid w:val="008F3288"/>
    <w:rsid w:val="008F382C"/>
    <w:rsid w:val="009062EC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6BF7"/>
    <w:rsid w:val="009C076B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36606"/>
    <w:rsid w:val="00A417A6"/>
    <w:rsid w:val="00A420E7"/>
    <w:rsid w:val="00A44CDF"/>
    <w:rsid w:val="00A45DE3"/>
    <w:rsid w:val="00A516DE"/>
    <w:rsid w:val="00A5385B"/>
    <w:rsid w:val="00A53989"/>
    <w:rsid w:val="00A60786"/>
    <w:rsid w:val="00A62C7E"/>
    <w:rsid w:val="00A9375B"/>
    <w:rsid w:val="00AA4842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1447A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7391"/>
    <w:rsid w:val="00C53084"/>
    <w:rsid w:val="00C56B30"/>
    <w:rsid w:val="00C64ED8"/>
    <w:rsid w:val="00C669A5"/>
    <w:rsid w:val="00C77897"/>
    <w:rsid w:val="00C805FB"/>
    <w:rsid w:val="00C8320B"/>
    <w:rsid w:val="00C87DC5"/>
    <w:rsid w:val="00C91EE4"/>
    <w:rsid w:val="00C92860"/>
    <w:rsid w:val="00CA3F03"/>
    <w:rsid w:val="00CB4B22"/>
    <w:rsid w:val="00CC608C"/>
    <w:rsid w:val="00CD59C4"/>
    <w:rsid w:val="00CE6A68"/>
    <w:rsid w:val="00CF4D83"/>
    <w:rsid w:val="00D05BAA"/>
    <w:rsid w:val="00D0773C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C1D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9478A"/>
    <w:rsid w:val="00EA4E8A"/>
    <w:rsid w:val="00EA51E5"/>
    <w:rsid w:val="00EB35A1"/>
    <w:rsid w:val="00EB6D65"/>
    <w:rsid w:val="00ED0D11"/>
    <w:rsid w:val="00ED1542"/>
    <w:rsid w:val="00ED5700"/>
    <w:rsid w:val="00ED7AE2"/>
    <w:rsid w:val="00EE70F7"/>
    <w:rsid w:val="00EF02A9"/>
    <w:rsid w:val="00EF2593"/>
    <w:rsid w:val="00F034DB"/>
    <w:rsid w:val="00F05471"/>
    <w:rsid w:val="00F0607C"/>
    <w:rsid w:val="00F20344"/>
    <w:rsid w:val="00F21219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22874-6846-4F5A-8A4B-F05A7535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</Words>
  <Characters>474</Characters>
  <Application>Microsoft Office Word</Application>
  <DocSecurity>0</DocSecurity>
  <Lines>3</Lines>
  <Paragraphs>1</Paragraphs>
  <ScaleCrop>false</ScaleCrop>
  <Company>China</Company>
  <LinksUpToDate>false</LinksUpToDate>
  <CharactersWithSpaces>555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18</cp:revision>
  <cp:lastPrinted>2015-02-15T07:01:00Z</cp:lastPrinted>
  <dcterms:created xsi:type="dcterms:W3CDTF">2017-03-14T03:31:00Z</dcterms:created>
  <dcterms:modified xsi:type="dcterms:W3CDTF">2017-03-17T07:39:00Z</dcterms:modified>
  <cp:contentStatus/>
</cp:coreProperties>
</file>